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Tactics from the TUC LGBT+ Conference for a Stronger Workplace Movement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union power , sorry, that’s the wrong image. Delegates at this year’s TUC LGBT+ conference warned that the fight for trans+ rights and workplace equality is at a defining moment, and urged trade unions to lead a bold, practical campaign that links LGBT+ rights to jobs, homes and anti‑austerity organising.</w:t>
      </w:r>
      <w:r/>
    </w:p>
    <w:p>
      <w:r/>
      <w:r>
        <w:t>Essential Takeaways</w:t>
      </w:r>
      <w:r/>
      <w:r/>
    </w:p>
    <w:p>
      <w:pPr>
        <w:pStyle w:val="ListBullet"/>
        <w:spacing w:line="240" w:lineRule="auto"/>
        <w:ind w:left="720"/>
      </w:pPr>
      <w:r/>
      <w:r>
        <w:rPr>
          <w:b/>
        </w:rPr>
        <w:t>Defining moment:</w:t>
      </w:r>
      <w:r>
        <w:t xml:space="preserve"> Delegates said the EHRC’s draft Code of Practice on the Equality Act feels like a direct challenge to trans+ rights and needs an organised response. </w:t>
      </w:r>
      <w:r/>
    </w:p>
    <w:p>
      <w:pPr>
        <w:pStyle w:val="ListBullet"/>
        <w:spacing w:line="240" w:lineRule="auto"/>
        <w:ind w:left="720"/>
      </w:pPr>
      <w:r/>
      <w:r>
        <w:rPr>
          <w:b/>
        </w:rPr>
        <w:t>Unions are growing:</w:t>
      </w:r>
      <w:r>
        <w:t xml:space="preserve"> The TUC noted record increases in membership this past year, giving unions fresh muscle for community campaigns. </w:t>
      </w:r>
      <w:r/>
    </w:p>
    <w:p>
      <w:pPr>
        <w:pStyle w:val="ListBullet"/>
        <w:spacing w:line="240" w:lineRule="auto"/>
        <w:ind w:left="720"/>
      </w:pPr>
      <w:r/>
      <w:r>
        <w:rPr>
          <w:b/>
        </w:rPr>
        <w:t>Local action works:</w:t>
      </w:r>
      <w:r>
        <w:t xml:space="preserve"> When a council pulled out of Pride, activists and unions stepped in to make the event bigger and brighter , a quick win with staying power. </w:t>
      </w:r>
      <w:r/>
    </w:p>
    <w:p>
      <w:pPr>
        <w:pStyle w:val="ListBullet"/>
        <w:spacing w:line="240" w:lineRule="auto"/>
        <w:ind w:left="720"/>
      </w:pPr>
      <w:r/>
      <w:r>
        <w:rPr>
          <w:b/>
        </w:rPr>
        <w:t>Policy pressure:</w:t>
      </w:r>
      <w:r>
        <w:t xml:space="preserve"> Conference speakers pressed the TUC leadership to oppose the guidance and push for EHRC reform while keeping democratic union decision‑making front and centre. </w:t>
      </w:r>
      <w:r/>
    </w:p>
    <w:p>
      <w:pPr>
        <w:pStyle w:val="ListBullet"/>
        <w:spacing w:line="240" w:lineRule="auto"/>
        <w:ind w:left="720"/>
      </w:pPr>
      <w:r/>
      <w:r>
        <w:rPr>
          <w:b/>
        </w:rPr>
        <w:t>Solidarity first:</w:t>
      </w:r>
      <w:r>
        <w:t xml:space="preserve"> Delegates argued for tying LGBT+ campaigning to wider working‑class demands , jobs, homes and services , to blunt far‑right divisions.</w:t>
      </w:r>
      <w:r/>
      <w:r/>
    </w:p>
    <w:p>
      <w:pPr>
        <w:pStyle w:val="Heading2"/>
      </w:pPr>
      <w:r>
        <w:t>Why this conference felt different , and what it smelt like</w:t>
      </w:r>
      <w:r/>
    </w:p>
    <w:p>
      <w:r/>
      <w:r>
        <w:t>The room had that charged, determined buzz you only get when people mean business: a mixture of anger, hope and practical thinking. Delegates told personal stories and raised concrete workplace examples, making the stakes feel immediate. According to the conference notes, the TUC president described the moment as defining, and speakers repeatedly returned to the need for an assertive trade union response to recent guidance from the Equality and Human Rights Commission. That combination of emotion and strategy made the atmosphere less ritual and more mobilising.</w:t>
      </w:r>
      <w:r/>
    </w:p>
    <w:p>
      <w:pPr>
        <w:pStyle w:val="Heading2"/>
      </w:pPr>
      <w:r>
        <w:t>EHRC draft guidance: challenge or roadmap?</w:t>
      </w:r>
      <w:r/>
    </w:p>
    <w:p>
      <w:r/>
      <w:r>
        <w:t>The draft Code of Practice on the Equality Act , published after a high court ruling in Scotland , landed like a cold shower for many at the meeting. Unions are worried the guidance could be used to limit protections or override union decisions on inclusion. Delegates moved emergency motions demanding the TUC oppose the guidance and call for reform of the EHRC itself. Practically, speakers urged unions to monitor how the guidance is used in workplaces, to advise members plainly, and to defend their democratic rules. It’s not just legal hair‑splitting; it’s about whether workplaces stay inclusive.</w:t>
      </w:r>
      <w:r/>
    </w:p>
    <w:p>
      <w:pPr>
        <w:pStyle w:val="Heading2"/>
      </w:pPr>
      <w:r>
        <w:t>Putting growth to work: membership gains mean leverage</w:t>
      </w:r>
      <w:r/>
    </w:p>
    <w:p>
      <w:r/>
      <w:r>
        <w:t>The TUC flagged the biggest rise in membership on record this year, and delegates were clear-eyed about turning those numbers into campaigning power. If unions can convert new sign‑ups into activists, they can lead local responses to council decisions, challenge discriminatory policies, and back community Pride events when official support is withdrawn. Tips offered at the conference: use workplace meetings to recruit, train allies in basic employment law, and coordinate regional actions so local wins add up to national pressure.</w:t>
      </w:r>
      <w:r/>
    </w:p>
    <w:p>
      <w:pPr>
        <w:pStyle w:val="Heading2"/>
      </w:pPr>
      <w:r>
        <w:t>Local wins that teach national lessons</w:t>
      </w:r>
      <w:r/>
    </w:p>
    <w:p>
      <w:r/>
      <w:r>
        <w:t>When a council withdrew support for a Pride event, trade unionists and community organisers didn’t wait for permission , they mobilised and made the celebration larger and more visible. That episode was repeated as a model throughout the conference: act fast, publicise broadly, and fold workplace grievances into community solidarity. Practical takeaway for unions: map local partners, secure short‑term funding, and have a rapid‑response plan so moments of backlash become recruiting opportunities.</w:t>
      </w:r>
      <w:r/>
    </w:p>
    <w:p>
      <w:pPr>
        <w:pStyle w:val="Heading2"/>
      </w:pPr>
      <w:r>
        <w:t>Strategy beyond headlines: unity against division</w:t>
      </w:r>
      <w:r/>
    </w:p>
    <w:p>
      <w:r/>
      <w:r>
        <w:t>Speakers pushed a clear theme: don’t let the far right set the terms. Tying LGBT+ equality to bread‑and‑butter issues , jobs, homes, public services , undermines attempts to weaponise culture wars. Several delegates argued for a political outlet that fights austerity and unites working people across identities; others urged unions to keep pressuring Labour leaderships while building independent working‑class strength. The mood was combative but pragmatic: build alliances, defend democratic union autonomy, and turn legal challenges into organising priorities.</w:t>
      </w:r>
      <w:r/>
    </w:p>
    <w:p>
      <w:r/>
      <w:r>
        <w:t>It's a small change that can make every workplace fairer and every Pride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https://www.socialistparty.org.uk/articles/152607/22-07-2026/tuc-lgbt-conference-in-fightback-mood/</w:t>
        </w:r>
      </w:hyperlink>
      <w:r>
        <w:t xml:space="preserve"> - Please view link - unable to able to access data</w:t>
      </w:r>
      <w:r/>
    </w:p>
    <w:p>
      <w:pPr>
        <w:pStyle w:val="ListNumber"/>
        <w:spacing w:line="240" w:lineRule="auto"/>
        <w:ind w:left="720"/>
      </w:pPr>
      <w:r/>
      <w:hyperlink r:id="rId10">
        <w:r>
          <w:rPr>
            <w:color w:val="0000EE"/>
            <w:u w:val="single"/>
          </w:rPr>
          <w:t>https://www.tuc.org.uk/events/tuc-lgbt-conference-2026</w:t>
        </w:r>
      </w:hyperlink>
      <w:r>
        <w:t xml:space="preserve"> - The TUC LGBT+ Conference 2026 was held on 25-26 June 2026 at the Double Tree by Hilton Metropole in Brighton. This annual event is dedicated to discussing and advancing issues affecting the LGBT+ community within the trade union movement. Delegates from various unions participated to address challenges and strategise for future actions to promote equality and rights for LGBT+ workers.</w:t>
      </w:r>
      <w:r/>
    </w:p>
    <w:p>
      <w:pPr>
        <w:pStyle w:val="ListNumber"/>
        <w:spacing w:line="240" w:lineRule="auto"/>
        <w:ind w:left="720"/>
      </w:pPr>
      <w:r/>
      <w:hyperlink r:id="rId12">
        <w:r>
          <w:rPr>
            <w:color w:val="0000EE"/>
            <w:u w:val="single"/>
          </w:rPr>
          <w:t>https://www.equalityhumanrights.com/guidance/codes-practice/code-practice-services-public-functions-and-associations</w:t>
        </w:r>
      </w:hyperlink>
      <w:r>
        <w:t xml:space="preserve"> - The Equality and Human Rights Commission (EHRC) published an updated draft Code of Practice for services, public functions, and associations on 21 May 2026. This document provides guidance on how the Equality Act 2010 applies to these sectors, aiming to ensure non-discrimination and promote equality. The draft code was laid before Parliament for a 40-day scrutiny period, which concluded on 9 July 2026.</w:t>
      </w:r>
      <w:r/>
    </w:p>
    <w:p>
      <w:pPr>
        <w:pStyle w:val="ListNumber"/>
        <w:spacing w:line="240" w:lineRule="auto"/>
        <w:ind w:left="720"/>
      </w:pPr>
      <w:r/>
      <w:hyperlink r:id="rId13">
        <w:r>
          <w:rPr>
            <w:color w:val="0000EE"/>
            <w:u w:val="single"/>
          </w:rPr>
          <w:t>https://www.tuc.org.uk/equality-conferences</w:t>
        </w:r>
      </w:hyperlink>
      <w:r>
        <w:t xml:space="preserve"> - The Trades Union Congress (TUC) hosts a series of equality conferences annually, focusing on issues affecting minority groups. In 2026, these conferences included the Women's Conference, Young Workers' Conference, Black Workers' Conference, Disabled Workers' Conference, and the LGBT+ Conference. Each event addresses specific challenges and strategies for promoting equality within the trade union movement.</w:t>
      </w:r>
      <w:r/>
    </w:p>
    <w:p>
      <w:pPr>
        <w:pStyle w:val="ListNumber"/>
        <w:spacing w:line="240" w:lineRule="auto"/>
        <w:ind w:left="720"/>
      </w:pPr>
      <w:r/>
      <w:hyperlink r:id="rId15">
        <w:r>
          <w:rPr>
            <w:color w:val="0000EE"/>
            <w:u w:val="single"/>
          </w:rPr>
          <w:t>https://www.csp.org.uk/news/2026-07-01-csp-champions-lgbt-workplace-rights-representation</w:t>
        </w:r>
      </w:hyperlink>
      <w:r>
        <w:t xml:space="preserve"> - At the TUC LGBT+ Conference held in Brighton on 25-26 June 2026, three delegates from the Chartered Society of Physiotherapy (CSP) advocated for action on LGBT+ workplace rights and representation. They highlighted cases where health workers faced targeting due to their gender identity, emphasising the need for safeguarding working conditions and dignity for all staff members.</w:t>
      </w:r>
      <w:r/>
    </w:p>
    <w:p>
      <w:pPr>
        <w:pStyle w:val="ListNumber"/>
        <w:spacing w:line="240" w:lineRule="auto"/>
        <w:ind w:left="720"/>
      </w:pPr>
      <w:r/>
      <w:hyperlink r:id="rId11">
        <w:r>
          <w:rPr>
            <w:color w:val="0000EE"/>
            <w:u w:val="single"/>
          </w:rPr>
          <w:t>https://www.nuj.org.uk/resource/tuc-lgbt-conference-2026.html</w:t>
        </w:r>
      </w:hyperlink>
      <w:r>
        <w:t xml:space="preserve"> - The National Union of Journalists (NUJ) participated in the TUC LGBT+ Conference in Brighton on 25-26 June 2026. Delegates discussed methods to counter the rise in far-right rhetoric and anti-LGBT+ activity. A significant topic was the EHRC's revised Code of Practice for businesses and service providers, with delegates agreeing to submit a motion opposing the code to the TUC Congress in September.</w:t>
      </w:r>
      <w:r/>
    </w:p>
    <w:p>
      <w:pPr>
        <w:pStyle w:val="ListNumber"/>
        <w:spacing w:line="240" w:lineRule="auto"/>
        <w:ind w:left="720"/>
      </w:pPr>
      <w:r/>
      <w:hyperlink r:id="rId14">
        <w:r>
          <w:rPr>
            <w:color w:val="0000EE"/>
            <w:u w:val="single"/>
          </w:rPr>
          <w:t>https://www.usdaw.org.uk/member-support/how-to-get-involved/events/tuc-lgbtplus-conference/</w:t>
        </w:r>
      </w:hyperlink>
      <w:r>
        <w:t xml:space="preserve"> - The Union of Shop, Distributive and Allied Workers (USDAW) highlighted the TUC LGBT+ Conference held on 25-26 June 2026 at the Doubletree by Hilton Metropole in Brighton. This conference is one of the largest annual gatherings of LGBT activists and workers, focusing on advancing equality and rights for the LGBT+ community within the trade union movement.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ocialistparty.org.uk/articles/152607/22-07-2026/tuc-lgbt-conference-in-fightback-mood/" TargetMode="External"/><Relationship Id="rId10" Type="http://schemas.openxmlformats.org/officeDocument/2006/relationships/hyperlink" Target="https://www.tuc.org.uk/events/tuc-lgbt-conference-2026" TargetMode="External"/><Relationship Id="rId11" Type="http://schemas.openxmlformats.org/officeDocument/2006/relationships/hyperlink" Target="https://www.nuj.org.uk/resource/tuc-lgbt-conference-2026.html" TargetMode="External"/><Relationship Id="rId12" Type="http://schemas.openxmlformats.org/officeDocument/2006/relationships/hyperlink" Target="https://www.equalityhumanrights.com/guidance/codes-practice/code-practice-services-public-functions-and-associations" TargetMode="External"/><Relationship Id="rId13" Type="http://schemas.openxmlformats.org/officeDocument/2006/relationships/hyperlink" Target="https://www.tuc.org.uk/equality-conferences" TargetMode="External"/><Relationship Id="rId14" Type="http://schemas.openxmlformats.org/officeDocument/2006/relationships/hyperlink" Target="https://www.usdaw.org.uk/member-support/how-to-get-involved/events/tuc-lgbtplus-conference/" TargetMode="External"/><Relationship Id="rId15" Type="http://schemas.openxmlformats.org/officeDocument/2006/relationships/hyperlink" Target="https://www.csp.org.uk/news/2026-07-01-csp-champions-lgbt-workplace-rights-represent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