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Transgender People’s HIV Care After India’s New Law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advocates are watching as India’s 2026 transgender law change affects access to HIV treatment; transgender women in Bihar say stalled welfare payments and stricter ID checks are already making free medicines effectively harder to reach, threatening adherence and dignity.</w:t>
      </w:r>
      <w:r/>
    </w:p>
    <w:p>
      <w:r/>
      <w:r>
        <w:t>Essential Takeaways</w:t>
      </w:r>
      <w:r/>
      <w:r/>
    </w:p>
    <w:p>
      <w:pPr>
        <w:pStyle w:val="ListBullet"/>
        <w:spacing w:line="240" w:lineRule="auto"/>
        <w:ind w:left="720"/>
      </w:pPr>
      <w:r/>
      <w:r>
        <w:rPr>
          <w:b/>
        </w:rPr>
        <w:t>Payments stopped:</w:t>
      </w:r>
      <w:r>
        <w:t xml:space="preserve"> Some transgender women in Bihar lost monthly welfare stipends that help cover travel and incidental costs to HIV clinics. </w:t>
      </w:r>
      <w:r/>
    </w:p>
    <w:p>
      <w:pPr>
        <w:pStyle w:val="ListBullet"/>
        <w:spacing w:line="240" w:lineRule="auto"/>
        <w:ind w:left="720"/>
      </w:pPr>
      <w:r/>
      <w:r>
        <w:rPr>
          <w:b/>
        </w:rPr>
        <w:t>New verification rules:</w:t>
      </w:r>
      <w:r>
        <w:t xml:space="preserve"> The 2026 amendment replaces self-identification with medical and bureaucratic checks, adding paperwork and potential delays. </w:t>
      </w:r>
      <w:r/>
    </w:p>
    <w:p>
      <w:pPr>
        <w:pStyle w:val="ListBullet"/>
        <w:spacing w:line="240" w:lineRule="auto"/>
        <w:ind w:left="720"/>
      </w:pPr>
      <w:r/>
      <w:r>
        <w:rPr>
          <w:b/>
        </w:rPr>
        <w:t>Hidden costs matter:</w:t>
      </w:r>
      <w:r>
        <w:t xml:space="preserve"> Even when antiretroviral drugs are free, transport, time and gatekeeping reduce adherence and raise stress. </w:t>
      </w:r>
      <w:r/>
    </w:p>
    <w:p>
      <w:pPr>
        <w:pStyle w:val="ListBullet"/>
        <w:spacing w:line="240" w:lineRule="auto"/>
        <w:ind w:left="720"/>
      </w:pPr>
      <w:r/>
      <w:r>
        <w:rPr>
          <w:b/>
        </w:rPr>
        <w:t>Clinical stigma persists:</w:t>
      </w:r>
      <w:r>
        <w:t xml:space="preserve"> Misgendering and intrusive counselling undermine trust and drive people away from ART centres. </w:t>
      </w:r>
      <w:r/>
    </w:p>
    <w:p>
      <w:pPr>
        <w:pStyle w:val="ListBullet"/>
        <w:spacing w:line="240" w:lineRule="auto"/>
        <w:ind w:left="720"/>
      </w:pPr>
      <w:r/>
      <w:r>
        <w:rPr>
          <w:b/>
        </w:rPr>
        <w:t>Mental-health fallout:</w:t>
      </w:r>
      <w:r>
        <w:t xml:space="preserve"> Interrupted treatment and social exclusion increase anxiety, depression and the risk of treatment resistance.</w:t>
      </w:r>
      <w:r/>
      <w:r/>
    </w:p>
    <w:p>
      <w:pPr>
        <w:pStyle w:val="Heading2"/>
      </w:pPr>
      <w:r>
        <w:t>Why a stopped Rs 1,500 payment can wreck a care routine</w:t>
      </w:r>
      <w:r/>
    </w:p>
    <w:p>
      <w:r/>
      <w:r>
        <w:t>Ankita and Angel’s stories show how a small monthly stipend becomes a lifeline when every rupee pays for food, rent and the bus to the clinic. According to local activists, the sums involved might seem trivial to policymakers but are decisive for people living marginal lives. When the state delays or halts the Shatabdi AIDS Pirit Kalyan Yojana disbursements, the immediate result is missed appointments and gaps in antiretroviral therapy. Practically speaking, clinics and NGOs should track which patients cite transport or household costs as barriers and triage support toward them.</w:t>
      </w:r>
      <w:r/>
    </w:p>
    <w:p>
      <w:pPr>
        <w:pStyle w:val="Heading2"/>
      </w:pPr>
      <w:r>
        <w:t>The law change: paperwork over self-identification and why that matters</w:t>
      </w:r>
      <w:r/>
    </w:p>
    <w:p>
      <w:r/>
      <w:r>
        <w:t>The Transgender Persons (Protection of Rights) Amendment Act, 2026 replaces the principle of self-identification with medical certification and administrative verification. Human-rights organisations have warned that added layers of proof create fresh hurdles for people who already struggle to get consistent identity records. In areas where matching Aadhaar, hospital files and IDs is already fraught, forcing medical proof encourages delays and exposes people to breaches of privacy. For health services, the takeaway is clear: policies that demand extra documentation will likely reduce clinic uptake unless accompanied by active outreach and confidentiality guarantees.</w:t>
      </w:r>
      <w:r/>
    </w:p>
    <w:p>
      <w:pPr>
        <w:pStyle w:val="Heading2"/>
      </w:pPr>
      <w:r>
        <w:t>Stigma at the clinic door: how behaviour defeats policy on paper</w:t>
      </w:r>
      <w:r/>
    </w:p>
    <w:p>
      <w:r/>
      <w:r>
        <w:t>India’s national HIV guidelines speak of non-judgemental counselling and confidentiality, but on the ground many trans people face misgendering, invasive questioning and humiliation. Priya’s account of being called by her pre-transition name and being grilled about partners shows how routine interactions can feel like punishment. That emotional cost is a practical barrier: patients skip visits to avoid embarrassment. Training front-line staff in simple dignity practices , using correct names, streamlining intake forms, cutting unnecessary questioning , would remove friction and likely improve adherence at low cost.</w:t>
      </w:r>
      <w:r/>
    </w:p>
    <w:p>
      <w:pPr>
        <w:pStyle w:val="Heading2"/>
      </w:pPr>
      <w:r>
        <w:t>Mental health, treatment adherence and the risk of resistance</w:t>
      </w:r>
      <w:r/>
    </w:p>
    <w:p>
      <w:r/>
      <w:r>
        <w:t>Clinicians warn that interruptions in antiretroviral therapy don’t just risk immediate viral rebound; they can foster drug resistance, complicating future care. Mental-health specialists link the stress of discrimination, housing instability and poverty to anxiety, depression and social withdrawal, all of which undermine adherence. For community organisations, that means combining adherence support with counselling and social services. For funders and local governments, it means recognising that providing free drugs is only one piece of keeping people on treatment.</w:t>
      </w:r>
      <w:r/>
    </w:p>
    <w:p>
      <w:pPr>
        <w:pStyle w:val="Heading2"/>
      </w:pPr>
      <w:r>
        <w:t>What can be done now: practical steps to keep people in care</w:t>
      </w:r>
      <w:r/>
    </w:p>
    <w:p>
      <w:r/>
      <w:r>
        <w:t>Community-led outreach and mobile ART dispensing can blunt travel and ID barriers, while peer navigators help with paperwork and privacy concerns. ART centres should audit their intake practices for confidentiality breaches and institute simple dignity checklists for staff. Local schemes that top up travel costs or provide discrete transport vouchers could be funded from health budgets or NGO grants. Finally, policy-makers must be reminded , by evidence and activists , that narrowing legal recognition has public-health consequences; removing bureaucratic obstacles is not optional if India wants to reduce HIV transmission and drug resistance.</w:t>
      </w:r>
      <w:r/>
    </w:p>
    <w:p>
      <w:r/>
      <w:r>
        <w:t>It's a small set of adjustments that could keep treatment on track and restore a measure of dignity to people who already face too many choices between survival and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https://www.scidev.net/global/features/indias-transgender-law-heightens-hiv-treatment-barriers/</w:t>
        </w:r>
      </w:hyperlink>
      <w:r>
        <w:t xml:space="preserve"> - Please view link - unable to able to access data</w:t>
      </w:r>
      <w:r/>
    </w:p>
    <w:p>
      <w:pPr>
        <w:pStyle w:val="ListNumber"/>
        <w:spacing w:line="240" w:lineRule="auto"/>
        <w:ind w:left="720"/>
      </w:pPr>
      <w:r/>
      <w:hyperlink r:id="rId9">
        <w:r>
          <w:rPr>
            <w:color w:val="0000EE"/>
            <w:u w:val="single"/>
          </w:rPr>
          <w:t>https://www.scidev.net/global/features/indias-transgender-law-heightens-hiv-treatment-barriers/</w:t>
        </w:r>
      </w:hyperlink>
      <w:r>
        <w:t xml:space="preserve"> - An article discussing how India's Transgender Persons (Protection of Rights) Amendment Act, 2026, has led to transgender women in Bihar losing welfare payments, thereby hindering their access to HIV treatment. The piece highlights the challenges faced by individuals like Ankita, a transgender woman living with HIV, who can no longer afford regular hospital visits due to the cessation of monthly government welfare payments. The article also delves into the broader implications of the new law, which removes the right of transgender people to self-identify, imposing medical and bureaucratic checks for legal verification of their gender identity. Activists express concerns that these changes could further marginalise the transgender community and create additional barriers to essential healthcare services, including HIV treatment. The piece underscores the intersection of legal reforms and public health, emphasising the need for policies that support, rather than hinder, the well-being of transgender individuals.</w:t>
      </w:r>
      <w:r/>
    </w:p>
    <w:p>
      <w:pPr>
        <w:pStyle w:val="ListNumber"/>
        <w:spacing w:line="240" w:lineRule="auto"/>
        <w:ind w:left="720"/>
      </w:pPr>
      <w:r/>
      <w:hyperlink r:id="rId11">
        <w:r>
          <w:rPr>
            <w:color w:val="0000EE"/>
            <w:u w:val="single"/>
          </w:rPr>
          <w:t>https://www.scconline.com/blog/post/2026/05/28/transgender-persons-protection-of-rights-amendment-act-2026-key-changes-india/</w:t>
        </w:r>
      </w:hyperlink>
      <w:r>
        <w:t xml:space="preserve"> - An article providing an overview of the Transgender Persons (Protection of Rights) Amendment Act, 2026, effective from 25 May 2026. The piece outlines key revisions to the original 2019 Act, including changes to definitions, the removal of the explicit right to self-perceived gender identity, and updates to identity certification and gender change procedures. It also details new provisions related to the National Council for Transgender Persons and revised penalties for offences against transgender individuals. The article serves as a comprehensive guide to the legislative changes and their potential implications for transgender rights in India.</w:t>
      </w:r>
      <w:r/>
    </w:p>
    <w:p>
      <w:pPr>
        <w:pStyle w:val="ListNumber"/>
        <w:spacing w:line="240" w:lineRule="auto"/>
        <w:ind w:left="720"/>
      </w:pPr>
      <w:r/>
      <w:hyperlink r:id="rId10">
        <w:r>
          <w:rPr>
            <w:color w:val="0000EE"/>
            <w:u w:val="single"/>
          </w:rPr>
          <w:t>https://www.amnesty.org/en/latest/news/2026/03/india-presidential-approval-of-regressive-transgender-bill-a-major-step-backward-for-human-rights/</w:t>
        </w:r>
      </w:hyperlink>
      <w:r>
        <w:t xml:space="preserve"> - An Amnesty International report criticising the Indian government's approval of the Transgender Persons (Protection of Rights) Amendment Bill, 2026. The article argues that the amendment, which denies transgender and gender-diverse people the right to self-identify, represents a significant setback for human rights in India. It highlights concerns that the law introduces bureaucratic and medical layers of verification, potentially leading to increased prejudice and discrimination against transgender individuals. The piece also discusses the potential risks posed by the law's criminal provisions, which could target traditional kinship systems, civil society, medical professionals, and parents.</w:t>
      </w:r>
      <w:r/>
    </w:p>
    <w:p>
      <w:pPr>
        <w:pStyle w:val="ListNumber"/>
        <w:spacing w:line="240" w:lineRule="auto"/>
        <w:ind w:left="720"/>
      </w:pPr>
      <w:r/>
      <w:hyperlink r:id="rId12">
        <w:r>
          <w:rPr>
            <w:color w:val="0000EE"/>
            <w:u w:val="single"/>
          </w:rPr>
          <w:t>https://link.springer.com/article/10.1186/s12982-026-02494-w</w:t>
        </w:r>
      </w:hyperlink>
      <w:r>
        <w:t xml:space="preserve"> - A scholarly article examining the public health implications of the Transgender Persons (Protection of Rights) Amendment Act, 2026, in India. The piece analyses how the amendment, which shifts the recognition of gender identity from a self-determined right to a regulated and medicalised category, introduces structural barriers affecting access to care, health equity, and overall well-being among transgender and gender-diverse populations. It situates the amendment within broader social determinants of health and human rights frameworks, highlighting potential implications beyond transgender communities to the functioning of inclusive health systems and equitable public policy.</w:t>
      </w:r>
      <w:r/>
    </w:p>
    <w:p>
      <w:pPr>
        <w:pStyle w:val="ListNumber"/>
        <w:spacing w:line="240" w:lineRule="auto"/>
        <w:ind w:left="720"/>
      </w:pPr>
      <w:r/>
      <w:hyperlink r:id="rId14">
        <w:r>
          <w:rPr>
            <w:color w:val="0000EE"/>
            <w:u w:val="single"/>
          </w:rPr>
          <w:t>https://en.wikipedia.org/wiki/Transgender_Persons_(Protection_of_Rights)_Amendment_Bill,_2026</w:t>
        </w:r>
      </w:hyperlink>
      <w:r>
        <w:t xml:space="preserve"> - A Wikipedia entry detailing the Transgender Persons (Protection of Rights) Amendment Bill, 2026, which seeks to amend the Transgender Persons (Protection of Rights) Act, 2019. The article outlines the legislative process, including the introduction, passage in both houses of Parliament, and presidential assent. It discusses the bill's provisions, such as the removal of the definition of a transgender person and the introduction of categories of persons to be included. The piece also touches upon the government's rationale for the amendments and the ongoing legal challenges to the law's constitutional validity.</w:t>
      </w:r>
      <w:r/>
    </w:p>
    <w:p>
      <w:pPr>
        <w:pStyle w:val="ListNumber"/>
        <w:spacing w:line="240" w:lineRule="auto"/>
        <w:ind w:left="720"/>
      </w:pPr>
      <w:r/>
      <w:hyperlink r:id="rId13">
        <w:r>
          <w:rPr>
            <w:color w:val="0000EE"/>
            <w:u w:val="single"/>
          </w:rPr>
          <w:t>https://prsindia.org/billtrack/the-transgender-persons-protection-of-rights-amendment-bill-2026</w:t>
        </w:r>
      </w:hyperlink>
      <w:r>
        <w:t xml:space="preserve"> - A detailed analysis of the Transgender Persons (Protection of Rights) Amendment Bill, 2026, provided by the PRS Legislative Research. The article discusses the bill's introduction, passage, and key provisions, including the removal of the definition of a transgender person and the introduction of categories of persons to be included. It also highlights the government's rationale for the amendments and the potential implications for transgender rights in India. The piece serves as a resource for understanding the legislative changes and their context within the broader discourse on transgender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cidev.net/global/features/indias-transgender-law-heightens-hiv-treatment-barriers/" TargetMode="External"/><Relationship Id="rId10" Type="http://schemas.openxmlformats.org/officeDocument/2006/relationships/hyperlink" Target="https://www.amnesty.org/en/latest/news/2026/03/india-presidential-approval-of-regressive-transgender-bill-a-major-step-backward-for-human-rights/" TargetMode="External"/><Relationship Id="rId11" Type="http://schemas.openxmlformats.org/officeDocument/2006/relationships/hyperlink" Target="https://www.scconline.com/blog/post/2026/05/28/transgender-persons-protection-of-rights-amendment-act-2026-key-changes-india/" TargetMode="External"/><Relationship Id="rId12" Type="http://schemas.openxmlformats.org/officeDocument/2006/relationships/hyperlink" Target="https://link.springer.com/article/10.1186/s12982-026-02494-w" TargetMode="External"/><Relationship Id="rId13" Type="http://schemas.openxmlformats.org/officeDocument/2006/relationships/hyperlink" Target="https://prsindia.org/billtrack/the-transgender-persons-protection-of-rights-amendment-bill-2026" TargetMode="External"/><Relationship Id="rId14" Type="http://schemas.openxmlformats.org/officeDocument/2006/relationships/hyperlink" Target="https://en.wikipedia.org/wiki/Transgender_Persons_(Protection_of_Rights)_Amendment_Bill,_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