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Mentors Can Spot Invisible Homelessness Among LGBTQ+ Mentees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homelessness among LGBTQ+ people often looks different , couch surfing, staying in unsafe places, or cycling through temporary arrangements. Mentors working with young LGBTQ+ people in the UK and beyond need practical signs, affirming referral options, and a sensitive approach to help turn instability into stability.</w:t>
      </w:r>
      <w:r/>
    </w:p>
    <w:p>
      <w:r/>
      <w:r>
        <w:t>Essential Takeaways</w:t>
      </w:r>
      <w:r/>
      <w:r/>
    </w:p>
    <w:p>
      <w:pPr>
        <w:pStyle w:val="ListBullet"/>
        <w:spacing w:line="240" w:lineRule="auto"/>
        <w:ind w:left="720"/>
      </w:pPr>
      <w:r/>
      <w:r>
        <w:rPr>
          <w:b/>
        </w:rPr>
        <w:t>Hidden forms:</w:t>
      </w:r>
      <w:r>
        <w:t xml:space="preserve"> Homelessness often isn't sleeping rough , think sofa-surfing, unsafe housing, or frequent moves.</w:t>
      </w:r>
      <w:r/>
    </w:p>
    <w:p>
      <w:pPr>
        <w:pStyle w:val="ListBullet"/>
        <w:spacing w:line="240" w:lineRule="auto"/>
        <w:ind w:left="720"/>
      </w:pPr>
      <w:r/>
      <w:r>
        <w:rPr>
          <w:b/>
        </w:rPr>
        <w:t>Key risk factors:</w:t>
      </w:r>
      <w:r>
        <w:t xml:space="preserve"> Family rejection, discrimination, mental health strain and foster-care histories raise vulnerability.</w:t>
      </w:r>
      <w:r/>
    </w:p>
    <w:p>
      <w:pPr>
        <w:pStyle w:val="ListBullet"/>
        <w:spacing w:line="240" w:lineRule="auto"/>
        <w:ind w:left="720"/>
      </w:pPr>
      <w:r/>
      <w:r>
        <w:rPr>
          <w:b/>
        </w:rPr>
        <w:t>Practical toolkit:</w:t>
      </w:r>
      <w:r>
        <w:t xml:space="preserve"> Mentors should know crisis lines, LGBTQ-affirming shelters, legal advocacy and local support groups.</w:t>
      </w:r>
      <w:r/>
    </w:p>
    <w:p>
      <w:pPr>
        <w:pStyle w:val="ListBullet"/>
        <w:spacing w:line="240" w:lineRule="auto"/>
        <w:ind w:left="720"/>
      </w:pPr>
      <w:r/>
      <w:r>
        <w:rPr>
          <w:b/>
        </w:rPr>
        <w:t>Conversation tips:</w:t>
      </w:r>
      <w:r>
        <w:t xml:space="preserve"> Normalise questions about basic needs, avoid judgement, and offer concrete, immediate options.</w:t>
      </w:r>
      <w:r/>
    </w:p>
    <w:p>
      <w:pPr>
        <w:pStyle w:val="ListBullet"/>
        <w:spacing w:line="240" w:lineRule="auto"/>
        <w:ind w:left="720"/>
      </w:pPr>
      <w:r/>
      <w:r>
        <w:rPr>
          <w:b/>
        </w:rPr>
        <w:t>Outcome focus:</w:t>
      </w:r>
      <w:r>
        <w:t xml:space="preserve"> Affirming connections, stable referrals and mental-health access materially improve resilience.</w:t>
      </w:r>
      <w:r/>
      <w:r/>
    </w:p>
    <w:p>
      <w:pPr>
        <w:pStyle w:val="Heading2"/>
      </w:pPr>
      <w:r>
        <w:t>Why homelessness among LGBTQ+ mentees is so often invisible</w:t>
      </w:r>
      <w:r/>
    </w:p>
    <w:p>
      <w:r/>
      <w:r>
        <w:t>Homelessness for many LGBTQ+ people usually looks quieter than the stereotype; it's a series of unstable nights at different friends' homes or staying in unsafe relationships rather than camping on the street. That quieter shape makes it easy to miss until attendance drops or wellbeing flags, and it can feel deeply private and shaming to disclose.</w:t>
      </w:r>
      <w:r/>
    </w:p>
    <w:p>
      <w:r/>
      <w:r>
        <w:t>Evidence gathered from resource guides and sector groups shows family rejection and housing discrimination are common drivers, while mental-health struggles and time in the care system add risk. For mentors this means staying observant about patterns , sudden moves, changes in hygiene or sleep, or unexplained absences , rather than waiting for direct disclosure.</w:t>
      </w:r>
      <w:r/>
    </w:p>
    <w:p>
      <w:pPr>
        <w:pStyle w:val="Heading2"/>
      </w:pPr>
      <w:r>
        <w:t>How mentors can open the conversation without pushing</w:t>
      </w:r>
      <w:r/>
    </w:p>
    <w:p>
      <w:r/>
      <w:r>
        <w:t>Start small and practical. Ask about sleeping arrangements, transport, or where they do homework, and normalise those questions as part of routine support. Use language that signals safety: "I worry about practical things like where you sleep some nights , is that ok to talk about?" That lowers the stakes and avoids triggering shame.</w:t>
      </w:r>
      <w:r/>
    </w:p>
    <w:p>
      <w:r/>
      <w:r>
        <w:t>Avoid making promises you can't keep , mentors' value is in steady support and referrals, not solving housing overnight. According to mentoring advocates, practical actions like offering a list of local crisis lines or walking with someone to an appointment can be far more helpful than grand assurances.</w:t>
      </w:r>
      <w:r/>
    </w:p>
    <w:p>
      <w:pPr>
        <w:pStyle w:val="Heading2"/>
      </w:pPr>
      <w:r>
        <w:t>The must-have referral toolkit for mentors</w:t>
      </w:r>
      <w:r/>
    </w:p>
    <w:p>
      <w:r/>
      <w:r>
        <w:t>A compact, localised toolkit saves time when someone needs help. Include national and regional crisis numbers, names of LGBTQ-affirming shelters, contact details for legal and identity-document help, and mental-health resources. Programmes that pair mentoring with clear referral steps report better outcomes because they reduce the friction between disclosure and help.</w:t>
      </w:r>
      <w:r/>
    </w:p>
    <w:p>
      <w:r/>
      <w:r>
        <w:t>Mentors should learn which local services are genuinely affirming; not every emergency shelter is safe for trans or gender-diverse people. Where possible, keep annotated notes , "safe for trans clients", "has youth-specific beds", "offers legal advice" , so you can match resources to the person in front of you.</w:t>
      </w:r>
      <w:r/>
    </w:p>
    <w:p>
      <w:pPr>
        <w:pStyle w:val="Heading2"/>
      </w:pPr>
      <w:r>
        <w:t>Spotting red flags: what to watch for and why they matter</w:t>
      </w:r>
      <w:r/>
    </w:p>
    <w:p>
      <w:r/>
      <w:r>
        <w:t>Look for behaviour changes , chronic lateness, dropping out of activities, unexplained injuries, or sudden requests for money. Emotional signs like heightened anxiety, secrecy about personal life, or reluctance to invite people home also matter. These cues often point to housing instability even when a young person won't name it.</w:t>
      </w:r>
      <w:r/>
    </w:p>
    <w:p>
      <w:r/>
      <w:r>
        <w:t>Respond with curiosity, not interrogation. Say you’ve noticed something and offer a specific, low-cost option , a phone number, an appointment time, a referral to a youth specialist , rather than an abstract "let me know if you need anything." That concreteness makes it easier for someone to accept help.</w:t>
      </w:r>
      <w:r/>
    </w:p>
    <w:p>
      <w:pPr>
        <w:pStyle w:val="Heading2"/>
      </w:pPr>
      <w:r>
        <w:t>What mentoring programmes can do systemically</w:t>
      </w:r>
      <w:r/>
    </w:p>
    <w:p>
      <w:r/>
      <w:r>
        <w:t>Programmes should embed housing awareness into training: teach staff to ask the right questions, maintain up-to-date lists of affirming services, and build partnerships with local providers. Formalising referral pathways reduces delay and prevents well-meaning mentors from inadvertently steering someone to unsafe or unsuitable services.</w:t>
      </w:r>
      <w:r/>
    </w:p>
    <w:p>
      <w:r/>
      <w:r>
        <w:t>Programmes that work with community groups, youth centres, and LGBTQ-specific charities create smoother transitions from conversation to support. And measuring outcomes around housing stability and mental-health access helps refine what referrals actually work in practice.</w:t>
      </w:r>
      <w:r/>
    </w:p>
    <w:p>
      <w:r/>
      <w:r>
        <w:t>It's a small change that can make every support moment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https://www.evidencebasedmentoring.org/homelessness-among-lgbtq-adults-is-often-invisible-mentors-need-to-know-the-signs/</w:t>
        </w:r>
      </w:hyperlink>
      <w:r>
        <w:t xml:space="preserve"> - Please view link - unable to able to access data</w:t>
      </w:r>
      <w:r/>
    </w:p>
    <w:p>
      <w:pPr>
        <w:pStyle w:val="ListNumber"/>
        <w:spacing w:line="240" w:lineRule="auto"/>
        <w:ind w:left="720"/>
      </w:pPr>
      <w:r/>
      <w:hyperlink r:id="rId10">
        <w:r>
          <w:rPr>
            <w:color w:val="0000EE"/>
            <w:u w:val="single"/>
          </w:rPr>
          <w:t>https://www.innerbody.com/resources-for-lgbtq-homelessness</w:t>
        </w:r>
      </w:hyperlink>
      <w:r>
        <w:t xml:space="preserve"> - This resource guide from Innerbody Research, updated in June 2026, highlights the elevated risk of homelessness among LGBTQ+ individuals compared to the general population. It identifies key risk factors such as family rejection, housing discrimination, mental health challenges, and involvement with the foster care system. The guide also discusses the invisibility of homelessness within the LGBTQ+ community, encompassing situations like couch surfing and temporary housing arrangements. It emphasizes the importance of supportive relationships, affirming communities, and access to mental health care in mitigating the long-term effects of housing instability.</w:t>
      </w:r>
      <w:r/>
    </w:p>
    <w:p>
      <w:pPr>
        <w:pStyle w:val="ListNumber"/>
        <w:spacing w:line="240" w:lineRule="auto"/>
        <w:ind w:left="720"/>
      </w:pPr>
      <w:r/>
      <w:hyperlink r:id="rId14">
        <w:r>
          <w:rPr>
            <w:color w:val="0000EE"/>
            <w:u w:val="single"/>
          </w:rPr>
          <w:t>https://lalgbtcenter.org/services/youth-services/lifeworks-mentorship-program/</w:t>
        </w:r>
      </w:hyperlink>
      <w:r>
        <w:t xml:space="preserve"> - The LifeWorks Mentorship Program, part of the Los Angeles LGBT Center, offers one-on-one mentorship for LGBTQ+ youth aged 16–24. Each mentor is trained to support mentees in personal development, professional growth, and educational goals. The program begins with a guided match meeting and continues for up to 12 months, with mentors and mentees determining the frequency and nature of their interactions. Many mentorship relationships extend beyond the official match, becoming lasting and significant parts of each other's lives.</w:t>
      </w:r>
      <w:r/>
    </w:p>
    <w:p>
      <w:pPr>
        <w:pStyle w:val="ListNumber"/>
        <w:spacing w:line="240" w:lineRule="auto"/>
        <w:ind w:left="720"/>
      </w:pPr>
      <w:r/>
      <w:hyperlink r:id="rId11">
        <w:r>
          <w:rPr>
            <w:color w:val="0000EE"/>
            <w:u w:val="single"/>
          </w:rPr>
          <w:t>https://www.ncbi.nlm.nih.gov/books/NBK566083/</w:t>
        </w:r>
      </w:hyperlink>
      <w:r>
        <w:t xml:space="preserve"> - This publication from the National Center for Biotechnology Information examines the economic well-being of LGBTQI+ populations, highlighting the elevated risk of homelessness among LGBTQ+ youth. It cites studies showing that LGB youth are twice as likely as their non-LGB counterparts to experience homelessness. The publication also discusses the overrepresentation of LGBTQ+ youth in the homeless youth population and the additional challenges faced by transgender youth, including shelter placement policies and fear of harassment in gender-segregated housing environments.</w:t>
      </w:r>
      <w:r/>
    </w:p>
    <w:p>
      <w:pPr>
        <w:pStyle w:val="ListNumber"/>
        <w:spacing w:line="240" w:lineRule="auto"/>
        <w:ind w:left="720"/>
      </w:pPr>
      <w:r/>
      <w:hyperlink r:id="rId15">
        <w:r>
          <w:rPr>
            <w:color w:val="0000EE"/>
            <w:u w:val="single"/>
          </w:rPr>
          <w:t>https://xaviermission.org/program/lsep/</w:t>
        </w:r>
      </w:hyperlink>
      <w:r>
        <w:t xml:space="preserve"> - The Life Skills Empowerment Programs (LSEP) at Xavier Mission provide life-skills training, mentoring, trauma-informed group support, and supportive services to homeless individuals, veterans, and returning citizens. The LSEP model helps participants address past struggles, gain essential life skills, create a support system, and set and achieve personal goals. The program aims to motivate individuals to make positive changes, develop resilience, and successfully handle barriers and setbacks, with a history of successful operation since 1995.</w:t>
      </w:r>
      <w:r/>
    </w:p>
    <w:p>
      <w:pPr>
        <w:pStyle w:val="ListNumber"/>
        <w:spacing w:line="240" w:lineRule="auto"/>
        <w:ind w:left="720"/>
      </w:pPr>
      <w:r/>
      <w:hyperlink r:id="rId12">
        <w:r>
          <w:rPr>
            <w:color w:val="0000EE"/>
            <w:u w:val="single"/>
          </w:rPr>
          <w:t>https://www.belovedarise.org/mentorship</w:t>
        </w:r>
      </w:hyperlink>
      <w:r>
        <w:t xml:space="preserve"> - Beloved Arise's Mentorship Program pairs queer youth of faith with queer mentors of faith to cultivate connection, growth, and guidance. The program matches each mentee with a mentor who shares their religious, queer, and other key identities, addressing the underserved nature of queer youth in the mentoring world. The initiative aims to provide supportive adult relationships, which are crucial for the well-being and development of LGBTQ+ youth, especially those of faith.</w:t>
      </w:r>
      <w:r/>
    </w:p>
    <w:p>
      <w:pPr>
        <w:pStyle w:val="ListNumber"/>
        <w:spacing w:line="240" w:lineRule="auto"/>
        <w:ind w:left="720"/>
      </w:pPr>
      <w:r/>
      <w:hyperlink r:id="rId13">
        <w:r>
          <w:rPr>
            <w:color w:val="0000EE"/>
            <w:u w:val="single"/>
          </w:rPr>
          <w:t>https://trustedmentors.org/</w:t>
        </w:r>
      </w:hyperlink>
      <w:r>
        <w:t xml:space="preserve"> - Trusted Mentors is an organization based in Indianapolis that connects adults re-entering society, facing homelessness, or aging out of foster care with caring mentors. The program focuses on building stability, hope, and stronger communities by offering guidance and support to help adults build independent, successful lives. Trained volunteer mentors provide encouragement, accountability, and a path to lasting stability, assisting individuals in overcoming challenges and achieving personal goals.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videncebasedmentoring.org/homelessness-among-lgbtq-adults-is-often-invisible-mentors-need-to-know-the-signs/" TargetMode="External"/><Relationship Id="rId10" Type="http://schemas.openxmlformats.org/officeDocument/2006/relationships/hyperlink" Target="https://www.innerbody.com/resources-for-lgbtq-homelessness" TargetMode="External"/><Relationship Id="rId11" Type="http://schemas.openxmlformats.org/officeDocument/2006/relationships/hyperlink" Target="https://www.ncbi.nlm.nih.gov/books/NBK566083/" TargetMode="External"/><Relationship Id="rId12" Type="http://schemas.openxmlformats.org/officeDocument/2006/relationships/hyperlink" Target="https://www.belovedarise.org/mentorship" TargetMode="External"/><Relationship Id="rId13" Type="http://schemas.openxmlformats.org/officeDocument/2006/relationships/hyperlink" Target="https://trustedmentors.org/" TargetMode="External"/><Relationship Id="rId14" Type="http://schemas.openxmlformats.org/officeDocument/2006/relationships/hyperlink" Target="https://lalgbtcenter.org/services/youth-services/lifeworks-mentorship-program/" TargetMode="External"/><Relationship Id="rId15" Type="http://schemas.openxmlformats.org/officeDocument/2006/relationships/hyperlink" Target="https://xaviermission.org/program/ls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