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Teachers’ Union Move: Why AFT’s Gender-Affirming Care Endorsement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political clarity won’t find it in union resolutions, but readers should care: the American Federation of Teachers has formally backed gender-affirming care, a decision that links classroom politics to national elections and ongoing debates about youth healthcare and scientific evidence. Here’s what changed, who pays, and what to watch next.</w:t>
      </w:r>
      <w:r/>
    </w:p>
    <w:p>
      <w:r/>
      <w:r>
        <w:t>Essential Takeaways</w:t>
      </w:r>
      <w:r/>
      <w:r/>
    </w:p>
    <w:p>
      <w:pPr>
        <w:pStyle w:val="ListBullet"/>
        <w:spacing w:line="240" w:lineRule="auto"/>
        <w:ind w:left="720"/>
      </w:pPr>
      <w:r/>
      <w:r>
        <w:rPr>
          <w:b/>
        </w:rPr>
        <w:t>What happened:</w:t>
      </w:r>
      <w:r>
        <w:t xml:space="preserve"> The American Federation of Teachers (AFT) adopted a resolution endorsing gender-affirming care and pledging legal and policy support. It passed the measure at the union’s annual convention. </w:t>
      </w:r>
      <w:r/>
    </w:p>
    <w:p>
      <w:pPr>
        <w:pStyle w:val="ListBullet"/>
        <w:spacing w:line="240" w:lineRule="auto"/>
        <w:ind w:left="720"/>
      </w:pPr>
      <w:r/>
      <w:r>
        <w:rPr>
          <w:b/>
        </w:rPr>
        <w:t>Scale:</w:t>
      </w:r>
      <w:r>
        <w:t xml:space="preserve"> AFT represents roughly 1.8 million members and is a major political donor to Democratic causes and candidates. </w:t>
      </w:r>
      <w:r/>
    </w:p>
    <w:p>
      <w:pPr>
        <w:pStyle w:val="ListBullet"/>
        <w:spacing w:line="240" w:lineRule="auto"/>
        <w:ind w:left="720"/>
      </w:pPr>
      <w:r/>
      <w:r>
        <w:rPr>
          <w:b/>
        </w:rPr>
        <w:t>Healthcare debate:</w:t>
      </w:r>
      <w:r>
        <w:t xml:space="preserve"> Federal and medical bodies have clashed over evidence around youth gender-related interventions, with some studies and legal cases prompting scrutiny. </w:t>
      </w:r>
      <w:r/>
    </w:p>
    <w:p>
      <w:pPr>
        <w:pStyle w:val="ListBullet"/>
        <w:spacing w:line="240" w:lineRule="auto"/>
        <w:ind w:left="720"/>
      </w:pPr>
      <w:r/>
      <w:r>
        <w:rPr>
          <w:b/>
        </w:rPr>
        <w:t>Money trail:</w:t>
      </w:r>
      <w:r>
        <w:t xml:space="preserve"> The union’s political arm funnels substantial donations to Democratic campaigns and left-leaning organisations, underlining the political weight of its policy positions. </w:t>
      </w:r>
      <w:r/>
    </w:p>
    <w:p>
      <w:pPr>
        <w:pStyle w:val="ListBullet"/>
        <w:spacing w:line="240" w:lineRule="auto"/>
        <w:ind w:left="720"/>
      </w:pPr>
      <w:r/>
      <w:r>
        <w:rPr>
          <w:b/>
        </w:rPr>
        <w:t>Practical note:</w:t>
      </w:r>
      <w:r>
        <w:t xml:space="preserve"> For parents and educators, the endorsement signals continued union support for staff and students seeking gender-related healthcare, while also keeping the issue politically charged.</w:t>
      </w:r>
      <w:r/>
      <w:r/>
    </w:p>
    <w:p>
      <w:pPr>
        <w:pStyle w:val="Heading2"/>
      </w:pPr>
      <w:r>
        <w:t>What the AFT actually voted for and why it matters</w:t>
      </w:r>
      <w:r/>
    </w:p>
    <w:p>
      <w:r/>
      <w:r>
        <w:t>The headline fact is straightforward: delegates at the AFT’s convention passed a resolution backing gender-affirming care, along with language supporting research and access to evidence-based healthcare. The motion names healthcare access and legal defence as priorities, which means the union plans to push policy and legal fronts as well as workplace protections. According to the union’s published resolutions, this isn’t a whisper in the staffroom , it’s formal policy. For members and school districts, that translates into advocacy and potential pressure on local and state policymakers.</w:t>
      </w:r>
      <w:r/>
    </w:p>
    <w:p>
      <w:pPr>
        <w:pStyle w:val="Heading2"/>
      </w:pPr>
      <w:r>
        <w:t>Where this sits in the healthcare debate</w:t>
      </w:r>
      <w:r/>
    </w:p>
    <w:p>
      <w:r/>
      <w:r>
        <w:t>The endorsement lands amid heightened scrutiny of transgender medical interventions for minors. Federal researchers and medical bodies have published findings and guidance that are often read as cautious, while some legal cases and malpractice suits have intensified scepticism and media attention. The American Academy of Pediatrics offers clinical resources on gender-affirming care, but the debate over long-term outcomes and appropriate age thresholds remains politically and scientifically charged. That split makes the AFT’s statement part medical policy, part culture-war marker.</w:t>
      </w:r>
      <w:r/>
    </w:p>
    <w:p>
      <w:pPr>
        <w:pStyle w:val="Heading2"/>
      </w:pPr>
      <w:r>
        <w:t>Politics, money and the AFT’s reach</w:t>
      </w:r>
      <w:r/>
    </w:p>
    <w:p>
      <w:r/>
      <w:r>
        <w:t>The AFT is not just a professional association; its political operations are a meaningful force. Public filings show significant contributions to Democratic campaigns and to progressive organisations and pass-through funds, signalling that its resolutions will be amplified through donations and coordinated advocacy. That financial muscle helps explain why observers on both sides see the union’s stance as shaping more than workplace policy , it can influence candidates, messaging and legislative priorities across states.</w:t>
      </w:r>
      <w:r/>
    </w:p>
    <w:p>
      <w:pPr>
        <w:pStyle w:val="Heading2"/>
      </w:pPr>
      <w:r>
        <w:t>What this means for schools, parents and staff on the ground</w:t>
      </w:r>
      <w:r/>
    </w:p>
    <w:p>
      <w:r/>
      <w:r>
        <w:t>In practical terms, the resolution signals that many teachers and school staff may expect union support when issues around gender identity arise in classrooms and personnel matters. For parents, that might mean more conversations at governing-body meetings and clearer union-backed policies on student care. For districts, expect renewed attention to local healthcare access rules and the legal frameworks schools rely on. If you’re a parent or school leader, it’s worth asking how your district interprets “evidence-based” care and whether that aligns with state law and local medical advice.</w:t>
      </w:r>
      <w:r/>
    </w:p>
    <w:p>
      <w:pPr>
        <w:pStyle w:val="Heading2"/>
      </w:pPr>
      <w:r>
        <w:t>Why this might shape the next election cycle</w:t>
      </w:r>
      <w:r/>
    </w:p>
    <w:p>
      <w:r/>
      <w:r>
        <w:t>Because the AFT funnels money into campaigns and progressive infrastructure, its endorsement raises the political stakes for candidates who want the union’s backing. Some Democrats have privately suggested the party should recalibrate on contentious cultural issues, but a major union endorsing gender-affirming care makes defections harder. Watch for targeted ad buys, PAC activity and candidate positions that reflect a desire to retain union support in battleground states.</w:t>
      </w:r>
      <w:r/>
    </w:p>
    <w:p>
      <w:r/>
      <w:r>
        <w:t>It's a small institutional choice with big ripple effects , politically, medically and in school corridors.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[4]</w:t>
        </w:r>
      </w:hyperlink>
      <w:r>
        <w:t xml:space="preserve">, </w:t>
      </w:r>
      <w:hyperlink r:id="rId9">
        <w:r>
          <w:rPr>
            <w:color w:val="0000EE"/>
            <w:u w:val="single"/>
          </w:rPr>
          <w:t>[2]</w:t>
        </w:r>
      </w:hyperlink>
      <w:r>
        <w:t xml:space="preserve">- Paragraph 3: </w:t>
      </w:r>
      <w:hyperlink r:id="rId12">
        <w:r>
          <w:rPr>
            <w:color w:val="0000EE"/>
            <w:u w:val="single"/>
          </w:rPr>
          <w:t>[3]</w:t>
        </w:r>
      </w:hyperlink>
      <w:r>
        <w:t xml:space="preserve">, </w:t>
      </w:r>
      <w:hyperlink r:id="rId9">
        <w:r>
          <w:rPr>
            <w:color w:val="0000EE"/>
            <w:u w:val="single"/>
          </w:rPr>
          <w:t>[2]</w:t>
        </w:r>
      </w:hyperlink>
      <w:r>
        <w:t xml:space="preserve">- Paragraph 4: </w:t>
      </w:r>
      <w:hyperlink r:id="rId10">
        <w:r>
          <w:rPr>
            <w:color w:val="0000EE"/>
            <w:u w:val="single"/>
          </w:rPr>
          <w:t>[7]</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https://www.dailysignal.com/2026/07/20/aft-major-teachers-union-funds-democrats-endorses-gender-affirming-care-amid-backlash-to-transgender-medicine/</w:t>
        </w:r>
      </w:hyperlink>
      <w:r>
        <w:t xml:space="preserve"> - Please view link - unable to able to access data</w:t>
      </w:r>
      <w:r/>
    </w:p>
    <w:p>
      <w:pPr>
        <w:pStyle w:val="ListNumber"/>
        <w:spacing w:line="240" w:lineRule="auto"/>
        <w:ind w:left="720"/>
      </w:pPr>
      <w:r/>
      <w:hyperlink r:id="rId9">
        <w:r>
          <w:rPr>
            <w:color w:val="0000EE"/>
            <w:u w:val="single"/>
          </w:rPr>
          <w:t>https://www.dailysignal.com/2026/07/20/aft-major-teachers-union-funds-democrats-endorses-gender-affirming-care-amid-backlash-to-transgender-medicine/</w:t>
        </w:r>
      </w:hyperlink>
      <w:r>
        <w:t xml:space="preserve"> - The American Federation of Teachers (AFT), a major teachers' union, has endorsed 'gender-affirming care' despite growing concerns about the negative effects of experimental transgender medical interventions. The AFT's resolution titled 'Protecting Medical Research, Healthcare Access and Health Equity for LGBTQIA+ Communities' supports policies that protect and expand access to affordable, evidence-based healthcare, including gender-affirming care. This endorsement may influence the Democratic Party's stance on transgender issues, potentially affecting both children's health and the party's electoral prospects.</w:t>
      </w:r>
      <w:r/>
    </w:p>
    <w:p>
      <w:pPr>
        <w:pStyle w:val="ListNumber"/>
        <w:spacing w:line="240" w:lineRule="auto"/>
        <w:ind w:left="720"/>
      </w:pPr>
      <w:r/>
      <w:hyperlink r:id="rId12">
        <w:r>
          <w:rPr>
            <w:color w:val="0000EE"/>
            <w:u w:val="single"/>
          </w:rPr>
          <w:t>https://www.nationalreview.com/news/teachers-unions-contribute-a-combined-1-billion-toward-left-leaning-political-activism/amp/</w:t>
        </w:r>
      </w:hyperlink>
      <w:r>
        <w:t xml:space="preserve"> - National teachers' unions, including the American Federation of Teachers (AFT), have collectively spent over $1 billion on political activism and left-wing social causes since 2015. This spending encompasses contributions to various progressive organisations and political action committees, reflecting the unions' significant financial influence in supporting left-leaning initiatives and candidates.</w:t>
      </w:r>
      <w:r/>
    </w:p>
    <w:p>
      <w:pPr>
        <w:pStyle w:val="ListNumber"/>
        <w:spacing w:line="240" w:lineRule="auto"/>
        <w:ind w:left="720"/>
      </w:pPr>
      <w:r/>
      <w:hyperlink r:id="rId11">
        <w:r>
          <w:rPr>
            <w:color w:val="0000EE"/>
            <w:u w:val="single"/>
          </w:rPr>
          <w:t>https://www.aap.org/en/patient-care/gender-affirming-care/</w:t>
        </w:r>
      </w:hyperlink>
      <w:r>
        <w:t xml:space="preserve"> - The American Academy of Pediatrics (AAP) supports gender-affirming care as a medically necessary and evidence-based approach for transgender and gender-diverse youth. The AAP advocates for policies that protect and expand access to such care, emphasising the importance of patient-physician relationships in determining appropriate treatment plans.</w:t>
      </w:r>
      <w:r/>
    </w:p>
    <w:p>
      <w:pPr>
        <w:pStyle w:val="ListNumber"/>
        <w:spacing w:line="240" w:lineRule="auto"/>
        <w:ind w:left="720"/>
      </w:pPr>
      <w:r/>
      <w:hyperlink r:id="rId14">
        <w:r>
          <w:rPr>
            <w:color w:val="0000EE"/>
            <w:u w:val="single"/>
          </w:rPr>
          <w:t>https://www.transparencyusa.org/ca/committee/american-federation-of-teachers-afl-cio-committee-on-political-education-fed-pac-id-c00028860-1355826-rcp?cycle=2024-election-cycle&amp;filer=nancy-skinner-for-treasurer-2026-1446928-ctl</w:t>
        </w:r>
      </w:hyperlink>
      <w:r>
        <w:t xml:space="preserve"> - The American Federation of Teachers (AFT) AFL-CIO Committee on Political Education (COPE) is a political action committee that engages in political activities and lobbying. In the 2024 election cycle, the committee reported significant financial activity, including contributions and expenditures supporting various political candidates and causes, reflecting the AFT's active involvement in political processes.</w:t>
      </w:r>
      <w:r/>
    </w:p>
    <w:p>
      <w:pPr>
        <w:pStyle w:val="ListNumber"/>
        <w:spacing w:line="240" w:lineRule="auto"/>
        <w:ind w:left="720"/>
      </w:pPr>
      <w:r/>
      <w:hyperlink r:id="rId13">
        <w:r>
          <w:rPr>
            <w:color w:val="0000EE"/>
            <w:u w:val="single"/>
          </w:rPr>
          <w:t>https://www.fec.gov/data/committee/C00028860/</w:t>
        </w:r>
      </w:hyperlink>
      <w:r>
        <w:t xml:space="preserve"> - The Federal Election Commission (FEC) provides detailed financial information on the American Federation of Teachers (AFT) AFL-CIO Committee on Political Education (COPE). The committee's financial summary includes total receipts, disbursements, and contributions, offering transparency into the AFT's political funding and expenditures.</w:t>
      </w:r>
      <w:r/>
    </w:p>
    <w:p>
      <w:pPr>
        <w:pStyle w:val="ListNumber"/>
        <w:spacing w:line="240" w:lineRule="auto"/>
        <w:ind w:left="720"/>
      </w:pPr>
      <w:r/>
      <w:hyperlink r:id="rId10">
        <w:r>
          <w:rPr>
            <w:color w:val="0000EE"/>
            <w:u w:val="single"/>
          </w:rPr>
          <w:t>https://www.aft.org/resolution/cope-0</w:t>
        </w:r>
      </w:hyperlink>
      <w:r>
        <w:t xml:space="preserve"> - The American Federation of Teachers (AFT) has a long-standing commitment to political involvement through its Committee on Political Education (COPE). The AFT encourages members to support union political programs, recognising the importance of financial contributions in influencing policies that affect teachers and education. This resolution underscores the AFT's dedication to expanding political engagement and activism among its members.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7/20/aft-major-teachers-union-funds-democrats-endorses-gender-affirming-care-amid-backlash-to-transgender-medicine/" TargetMode="External"/><Relationship Id="rId10" Type="http://schemas.openxmlformats.org/officeDocument/2006/relationships/hyperlink" Target="https://www.aft.org/resolution/cope-0" TargetMode="External"/><Relationship Id="rId11" Type="http://schemas.openxmlformats.org/officeDocument/2006/relationships/hyperlink" Target="https://www.aap.org/en/patient-care/gender-affirming-care/" TargetMode="External"/><Relationship Id="rId12" Type="http://schemas.openxmlformats.org/officeDocument/2006/relationships/hyperlink" Target="https://www.nationalreview.com/news/teachers-unions-contribute-a-combined-1-billion-toward-left-leaning-political-activism/amp/" TargetMode="External"/><Relationship Id="rId13" Type="http://schemas.openxmlformats.org/officeDocument/2006/relationships/hyperlink" Target="https://www.fec.gov/data/committee/C00028860/" TargetMode="External"/><Relationship Id="rId14" Type="http://schemas.openxmlformats.org/officeDocument/2006/relationships/hyperlink" Target="https://www.transparencyusa.org/ca/committee/american-federation-of-teachers-afl-cio-committee-on-political-education-fed-pac-id-c00028860-1355826-rcp?cycle=2024-election-cycle&amp;filer=nancy-skinner-for-treasurer-2026-1446928-ct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