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Takes on Lindsey Graham’s Legacy and Why It Still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political opinion are sorting through the late Sen. Lindsey Graham’s record this week, as allies and critics clash over what his long career means for LGBTQ+ rights, foreign policy and political civility , and why his death in July still matters to voters and activists across the US.</w:t>
      </w:r>
      <w:r/>
    </w:p>
    <w:p>
      <w:r/>
      <w:r>
        <w:t>Essential takeaways</w:t>
      </w:r>
      <w:r/>
      <w:r/>
    </w:p>
    <w:p>
      <w:pPr>
        <w:pStyle w:val="ListBullet"/>
        <w:spacing w:line="240" w:lineRule="auto"/>
        <w:ind w:left="720"/>
      </w:pPr>
      <w:r/>
      <w:r>
        <w:rPr>
          <w:b/>
        </w:rPr>
        <w:t>Long tenure:</w:t>
      </w:r>
      <w:r>
        <w:t xml:space="preserve"> Lindsey Graham represented South Carolina in Congress from the 1990s and served in the Senate from 2003 until his death, leaving a decades‑long political imprint.</w:t>
      </w:r>
      <w:r/>
    </w:p>
    <w:p>
      <w:pPr>
        <w:pStyle w:val="ListBullet"/>
        <w:spacing w:line="240" w:lineRule="auto"/>
        <w:ind w:left="720"/>
      </w:pPr>
      <w:r/>
      <w:r>
        <w:rPr>
          <w:b/>
        </w:rPr>
        <w:t>Opposed marriage equality:</w:t>
      </w:r>
      <w:r>
        <w:t xml:space="preserve"> Graham voted repeatedly against same‑sex marriage protections and backed measures that limited LGBTQ+ rights, leaving real legal and emotional consequences for many.</w:t>
      </w:r>
      <w:r/>
    </w:p>
    <w:p>
      <w:pPr>
        <w:pStyle w:val="ListBullet"/>
        <w:spacing w:line="240" w:lineRule="auto"/>
        <w:ind w:left="720"/>
      </w:pPr>
      <w:r/>
      <w:r>
        <w:rPr>
          <w:b/>
        </w:rPr>
        <w:t>Shifting alliances:</w:t>
      </w:r>
      <w:r>
        <w:t xml:space="preserve"> Once a sharp Trump critic, Graham later aligned with the former president, a pivot that puzzles and frustrates both opponents and former allies.</w:t>
      </w:r>
      <w:r/>
    </w:p>
    <w:p>
      <w:pPr>
        <w:pStyle w:val="ListBullet"/>
        <w:spacing w:line="240" w:lineRule="auto"/>
        <w:ind w:left="720"/>
      </w:pPr>
      <w:r/>
      <w:r>
        <w:rPr>
          <w:b/>
        </w:rPr>
        <w:t>Bipartisan condolence, complicated legacy:</w:t>
      </w:r>
      <w:r>
        <w:t xml:space="preserve"> Democrats publicly praised his humour and willingness to negotiate, even as progressive critics emphasised the tangible harms of his policies.</w:t>
      </w:r>
      <w:r/>
    </w:p>
    <w:p>
      <w:pPr>
        <w:pStyle w:val="ListBullet"/>
        <w:spacing w:line="240" w:lineRule="auto"/>
        <w:ind w:left="720"/>
      </w:pPr>
      <w:r/>
      <w:r>
        <w:rPr>
          <w:b/>
        </w:rPr>
        <w:t>Why it matters now:</w:t>
      </w:r>
      <w:r>
        <w:t xml:space="preserve"> Conversations about his record illuminate broader debates over political civility, who gets to demand it, and what accountability should look like.</w:t>
      </w:r>
      <w:r/>
      <w:r/>
    </w:p>
    <w:p>
      <w:pPr>
        <w:pStyle w:val="Heading2"/>
      </w:pPr>
      <w:r>
        <w:t>A long career that felt personal to many</w:t>
      </w:r>
      <w:r/>
    </w:p>
    <w:p>
      <w:r/>
      <w:r>
        <w:t>Graham’s death at 71 closed a career that stretched from the South Carolina legislature to the Senate, and that longevity is part of why his record still stings for so many people. He voted against marriage equality and discrimination protections at key moments, which for LGBTQ+ Americans meant more than an abstract policy fight , it shaped everyday life and legal standing. That’s why grief, relief and anger are all mixing in the public response.</w:t>
      </w:r>
      <w:r/>
    </w:p>
    <w:p>
      <w:r/>
      <w:r>
        <w:t>Context helps here: opposition in the 1990s and 2000s fed ballot measures and state laws that excluded same‑sex couples, and those defeats were visceral. For people who lived through that era, Graham’s positions weren’t just votes, they were denials of dignity.</w:t>
      </w:r>
      <w:r/>
    </w:p>
    <w:p>
      <w:pPr>
        <w:pStyle w:val="Heading2"/>
      </w:pPr>
      <w:r>
        <w:t>From critic to collaborator: the political pivot that raised eyebrows</w:t>
      </w:r>
      <w:r/>
    </w:p>
    <w:p>
      <w:r/>
      <w:r>
        <w:t>Back in 2016 Graham called the prospective Republican nominee a danger; later he became one of Trump’s more accommodating Senate allies. That kind of pivot is familiar in politics, but it’s also instructive , it shows how pragmatism, ambition or changing party dynamics can reshape alliances. For voters, the shift highlights a practical question: do you judge a politician by their early convictions, their later record, or both?</w:t>
      </w:r>
      <w:r/>
    </w:p>
    <w:p>
      <w:r/>
      <w:r>
        <w:t>Observers will point to the tradeoffs: some praise his deal‑making instincts, others see opportunism. Either way, the pivot complicates the tidy narratives people like to tell about good guys and bad guys.</w:t>
      </w:r>
      <w:r/>
    </w:p>
    <w:p>
      <w:pPr>
        <w:pStyle w:val="Heading2"/>
      </w:pPr>
      <w:r>
        <w:t>What Democrats’ praise reveals about Washington culture</w:t>
      </w:r>
      <w:r/>
    </w:p>
    <w:p>
      <w:r/>
      <w:r>
        <w:t>When Democrats posted condolences, they emphasised Graham’s humour and willingness to negotiate, a tone that rankled progressives who felt his votes inflicted real harm. This dissonance says something about political etiquette in Washington , elected officials often prioritise civility and institutional respect, even toward rivals whose policies hurt vulnerable communities.</w:t>
      </w:r>
      <w:r/>
    </w:p>
    <w:p>
      <w:r/>
      <w:r>
        <w:t>For activists, that raises a practical question: does preserving the Senate’s norms come at the expense of accountability? It’s a debate about strategy as much as it is about principle, and it will shape how parties position themselves ahead of 2026.</w:t>
      </w:r>
      <w:r/>
    </w:p>
    <w:p>
      <w:pPr>
        <w:pStyle w:val="Heading2"/>
      </w:pPr>
      <w:r>
        <w:t>The concrete harms: why “civility” isn’t enough for some</w:t>
      </w:r>
      <w:r/>
    </w:p>
    <w:p>
      <w:r/>
      <w:r>
        <w:t>Opposition to marriage equality and religious‑liberty carve‑outs translated into denied benefits, legal uncertainty and social stigma for LGBTQ+ people for decades. Even after the Supreme Court settled marriage rights, the fight over religious exemptions and discrimination has continued, affecting healthcare, employment and public services.</w:t>
      </w:r>
      <w:r/>
    </w:p>
    <w:p>
      <w:r/>
      <w:r>
        <w:t>That’s why some commentators refuse to separate personality from policy. Civility feels different when it’s offered by people who never had to worry about being refused a hospital visit, fired for who they love, or targeted by immigration or policing policies.</w:t>
      </w:r>
      <w:r/>
    </w:p>
    <w:p>
      <w:pPr>
        <w:pStyle w:val="Heading2"/>
      </w:pPr>
      <w:r>
        <w:t>What voters and activists can take from this moment</w:t>
      </w:r>
      <w:r/>
    </w:p>
    <w:p>
      <w:r/>
      <w:r>
        <w:t>This moment is a reminder that legacy is a contested thing. Elected officials’ obituaries often emphasise temperament and compromise, while those who felt harmed by policies will insist on listing impacts. If you’re watching candidates for 2026, look beyond the soundbites: check voting records on civil‑rights issues, foreign‑policy votes, and how frequently officials switched positions.</w:t>
      </w:r>
      <w:r/>
    </w:p>
    <w:p>
      <w:r/>
      <w:r>
        <w:t>Practical tip: when evaluating a candidate, consult primary source archives and verified legislative summaries so you can see which bills they supported and what the consequences were.</w:t>
      </w:r>
      <w:r/>
    </w:p>
    <w:p>
      <w:r/>
      <w:r>
        <w:t>It's a small change that can make every vote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2">
        <w:r>
          <w:rPr>
            <w:color w:val="0000EE"/>
            <w:u w:val="single"/>
          </w:rPr>
          <w:t>[5]</w:t>
        </w:r>
      </w:hyperlink>
      <w:r>
        <w:t xml:space="preserve">- Paragraph 3: </w:t>
      </w:r>
      <w:hyperlink r:id="rId13">
        <w:r>
          <w:rPr>
            <w:color w:val="0000EE"/>
            <w:u w:val="single"/>
          </w:rPr>
          <w:t>[3]</w:t>
        </w:r>
      </w:hyperlink>
      <w:r>
        <w:t xml:space="preserve">, </w:t>
      </w:r>
      <w:hyperlink r:id="rId14">
        <w:r>
          <w:rPr>
            <w:color w:val="0000EE"/>
            <w:u w:val="single"/>
          </w:rPr>
          <w:t>[7]</w:t>
        </w:r>
      </w:hyperlink>
      <w:r>
        <w:t xml:space="preserve">- Paragraph 4: </w:t>
      </w:r>
      <w:hyperlink r:id="rId15">
        <w:r>
          <w:rPr>
            <w:color w:val="0000EE"/>
            <w:u w:val="single"/>
          </w:rPr>
          <w:t>[4]</w:t>
        </w:r>
      </w:hyperlink>
      <w:r>
        <w:t xml:space="preserve">, </w:t>
      </w:r>
      <w:hyperlink r:id="rId12">
        <w:r>
          <w:rPr>
            <w:color w:val="0000EE"/>
            <w:u w:val="single"/>
          </w:rPr>
          <w:t>[5]</w:t>
        </w:r>
      </w:hyperlink>
      <w:r>
        <w:t xml:space="preserve">- Paragraph 5: </w:t>
      </w:r>
      <w:hyperlink r:id="rId11">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https://epgn.com/2026/07/21/creep-of-the-week-lindsey-graham-2/</w:t>
        </w:r>
      </w:hyperlink>
      <w:r>
        <w:t xml:space="preserve"> - Please view link - unable to able to access data</w:t>
      </w:r>
      <w:r/>
    </w:p>
    <w:p>
      <w:pPr>
        <w:pStyle w:val="ListNumber"/>
        <w:spacing w:line="240" w:lineRule="auto"/>
        <w:ind w:left="720"/>
      </w:pPr>
      <w:r/>
      <w:hyperlink r:id="rId10">
        <w:r>
          <w:rPr>
            <w:color w:val="0000EE"/>
            <w:u w:val="single"/>
          </w:rPr>
          <w:t>https://www.lgraham.senate.gov/public/index.cfm/press-releases?ID=81F11866-FE7E-3B59-0B7A-4F21DAC2C886</w:t>
        </w:r>
      </w:hyperlink>
      <w:r>
        <w:t xml:space="preserve"> - In June 2013, Senator Lindsey Graham expressed his belief in the traditional definition of marriage following the Supreme Court's ruling on the Defense of Marriage Act. He stated that he had been a strong supporter of the Act, having voted for it as a member of the House of Representatives, and as a Senator, he wrote a brief to the Supreme Court to uphold the law. Despite being disappointed with the Court's decision, he respected it and emphasized that the ruling would not change South Carolina law, reaffirming his commitment to defending the traditional definition of marriage.</w:t>
      </w:r>
      <w:r/>
    </w:p>
    <w:p>
      <w:pPr>
        <w:pStyle w:val="ListNumber"/>
        <w:spacing w:line="240" w:lineRule="auto"/>
        <w:ind w:left="720"/>
      </w:pPr>
      <w:r/>
      <w:hyperlink r:id="rId13">
        <w:r>
          <w:rPr>
            <w:color w:val="0000EE"/>
            <w:u w:val="single"/>
          </w:rPr>
          <w:t>https://www.lgraham.senate.gov/public/index.cfm/press-releases?ID=07938912-868F-4446-88FF-FA1AA537B073</w:t>
        </w:r>
      </w:hyperlink>
      <w:r>
        <w:t xml:space="preserve"> - In June 2006, Senator Lindsey Graham announced his support for a constitutional amendment protecting the traditional definition of marriage as the union of one man and one woman. He emphasized his belief in the traditional definition of marriage and stated that the amendment would effectively prevent judges from creating a constitutional right to same-sex marriage. Graham highlighted that several states were facing lawsuits challenging their traditional marriage laws and argued that any change to the definition of marriage should come through the constitutional process and actions of elected representatives, not through judicial decisions.</w:t>
      </w:r>
      <w:r/>
    </w:p>
    <w:p>
      <w:pPr>
        <w:pStyle w:val="ListNumber"/>
        <w:spacing w:line="240" w:lineRule="auto"/>
        <w:ind w:left="720"/>
      </w:pPr>
      <w:r/>
      <w:hyperlink r:id="rId15">
        <w:r>
          <w:rPr>
            <w:color w:val="0000EE"/>
            <w:u w:val="single"/>
          </w:rPr>
          <w:t>https://www.lgraham.senate.gov/public/index.cfm/press-releases?ID=7556F684-67B8-4BF1-93A6-D1A11A7D66F8</w:t>
        </w:r>
      </w:hyperlink>
      <w:r>
        <w:t xml:space="preserve"> - In May 2006, Senator Lindsey Graham voted in support of the Federal Marriage Amendment to the Constitution, which aimed to define marriage as between one man and one woman. He expressed concern that traditional marriage was under attack and stated that if the definition of marriage were to change, it should be done through the constitutional process and actions of elected representatives, not by courts. Graham's support for the amendment was part of his broader commitment to preserving the traditional definition of marriage.</w:t>
      </w:r>
      <w:r/>
    </w:p>
    <w:p>
      <w:pPr>
        <w:pStyle w:val="ListNumber"/>
        <w:spacing w:line="240" w:lineRule="auto"/>
        <w:ind w:left="720"/>
      </w:pPr>
      <w:r/>
      <w:hyperlink r:id="rId12">
        <w:r>
          <w:rPr>
            <w:color w:val="0000EE"/>
            <w:u w:val="single"/>
          </w:rPr>
          <w:t>https://www.lgraham.senate.gov/public/index.cfm/press-releases?ID=195788EE-62D2-4E13-BF13-7CCE22217EE6</w:t>
        </w:r>
      </w:hyperlink>
      <w:r>
        <w:t xml:space="preserve"> - In July 2004, Senator Lindsey Graham voted in support of the Federal Marriage Amendment to the Constitution, which sought to define marriage as between one man and one woman. He criticized the Massachusetts Supreme Court's decision to recognize same-sex marriages as legal, arguing that it set a precedent that could lead other states to recognize same-sex marriages. Graham emphasized that any change to the definition of marriage should come through the constitutional process and actions of elected representatives, not through judicial decisions.</w:t>
      </w:r>
      <w:r/>
    </w:p>
    <w:p>
      <w:pPr>
        <w:pStyle w:val="ListNumber"/>
        <w:spacing w:line="240" w:lineRule="auto"/>
        <w:ind w:left="720"/>
      </w:pPr>
      <w:r/>
      <w:hyperlink r:id="rId11">
        <w:r>
          <w:rPr>
            <w:color w:val="0000EE"/>
            <w:u w:val="single"/>
          </w:rPr>
          <w:t>https://www.thepinknews.com/2022/11/17/respect-for-marriage-act-voted-against/</w:t>
        </w:r>
      </w:hyperlink>
      <w:r>
        <w:t xml:space="preserve"> - In November 2022, the Respect for Marriage Act, which aimed to codify the right to marriage equality for same-sex and interracial couples, passed the US Senate with a 62-37 vote. However, 37 Republican senators, including Lindsey Graham, voted against the bill. The Act was passed with an amendment designed to protect religious liberty, ensuring that religious non-profits could withhold services, facilities, or goods for same-sex marriage celebrations. Despite the passage of the Act, the vote highlighted ongoing divisions within the Republican Party regarding same-sex marriage rights.</w:t>
      </w:r>
      <w:r/>
    </w:p>
    <w:p>
      <w:pPr>
        <w:pStyle w:val="ListNumber"/>
        <w:spacing w:line="240" w:lineRule="auto"/>
        <w:ind w:left="720"/>
      </w:pPr>
      <w:r/>
      <w:hyperlink r:id="rId14">
        <w:r>
          <w:rPr>
            <w:color w:val="0000EE"/>
            <w:u w:val="single"/>
          </w:rPr>
          <w:t>https://www.youtube.com/watch?v=1q7IVKcLzKY</w:t>
        </w:r>
      </w:hyperlink>
      <w:r>
        <w:t xml:space="preserve"> - In July 2022, Senator Lindsey Graham reacted to the House passing the Respect for Marriage Act, which aimed to codify the right to marriage equality for same-sex and interracial couples. Graham expressed his support for the Defense of Marriage Act, emphasizing that states should have the authority to define marriage on their own terms. He stated that if the federal government were to define marriage, he would oppose it, underscoring his belief in state sovereignty over the issue of marriage.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7/21/creep-of-the-week-lindsey-graham-2/" TargetMode="External"/><Relationship Id="rId10" Type="http://schemas.openxmlformats.org/officeDocument/2006/relationships/hyperlink" Target="https://www.lgraham.senate.gov/public/index.cfm/press-releases?ID=81F11866-FE7E-3B59-0B7A-4F21DAC2C886" TargetMode="External"/><Relationship Id="rId11" Type="http://schemas.openxmlformats.org/officeDocument/2006/relationships/hyperlink" Target="https://www.thepinknews.com/2022/11/17/respect-for-marriage-act-voted-against/" TargetMode="External"/><Relationship Id="rId12" Type="http://schemas.openxmlformats.org/officeDocument/2006/relationships/hyperlink" Target="https://www.lgraham.senate.gov/public/index.cfm/press-releases?ID=195788EE-62D2-4E13-BF13-7CCE22217EE6" TargetMode="External"/><Relationship Id="rId13" Type="http://schemas.openxmlformats.org/officeDocument/2006/relationships/hyperlink" Target="https://www.lgraham.senate.gov/public/index.cfm/press-releases?ID=07938912-868F-4446-88FF-FA1AA537B073" TargetMode="External"/><Relationship Id="rId14" Type="http://schemas.openxmlformats.org/officeDocument/2006/relationships/hyperlink" Target="https://www.youtube.com/watch?v=1q7IVKcLzKY" TargetMode="External"/><Relationship Id="rId15" Type="http://schemas.openxmlformats.org/officeDocument/2006/relationships/hyperlink" Target="https://www.lgraham.senate.gov/public/index.cfm/press-releases?ID=7556F684-67B8-4BF1-93A6-D1A11A7D66F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