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Reasons Gay Professionals Say Visibility No Longer Boosts Careers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workplace culture are noticing a shift: LGBTQ+ employees are increasingly comfortable at work but less convinced that being openly gay helps their careers, an Out Leadership study suggests this change matters for promotion, retention and how companies recruit.</w:t>
      </w:r>
      <w:r/>
    </w:p>
    <w:p>
      <w:r/>
      <w:r>
        <w:t>Essential takeaways</w:t>
      </w:r>
      <w:r/>
      <w:r/>
    </w:p>
    <w:p>
      <w:pPr>
        <w:pStyle w:val="ListBullet"/>
        <w:spacing w:line="240" w:lineRule="auto"/>
        <w:ind w:left="720"/>
      </w:pPr>
      <w:r/>
      <w:r>
        <w:rPr>
          <w:b/>
        </w:rPr>
        <w:t>Comfort up, advantage down:</w:t>
      </w:r>
      <w:r>
        <w:t xml:space="preserve"> A recent Out Leadership survey found comfort at work hit a record high while the share who believe being out helps their career fell sharply.</w:t>
      </w:r>
      <w:r/>
    </w:p>
    <w:p>
      <w:pPr>
        <w:pStyle w:val="ListBullet"/>
        <w:spacing w:line="240" w:lineRule="auto"/>
        <w:ind w:left="720"/>
      </w:pPr>
      <w:r/>
      <w:r>
        <w:rPr>
          <w:b/>
        </w:rPr>
        <w:t>Global and generational:</w:t>
      </w:r>
      <w:r>
        <w:t xml:space="preserve"> The decline showed up across regions and generations, with Gen Z reporting the steepest drop.</w:t>
      </w:r>
      <w:r/>
    </w:p>
    <w:p>
      <w:pPr>
        <w:pStyle w:val="ListBullet"/>
        <w:spacing w:line="240" w:lineRule="auto"/>
        <w:ind w:left="720"/>
      </w:pPr>
      <w:r/>
      <w:r>
        <w:rPr>
          <w:b/>
        </w:rPr>
        <w:t>Companies pulling back:</w:t>
      </w:r>
      <w:r>
        <w:t xml:space="preserve"> Out Leadership and industry observers link the shift to firms scaling back active efforts like sponsorship and development for LGBTQ+ talent.</w:t>
      </w:r>
      <w:r/>
    </w:p>
    <w:p>
      <w:pPr>
        <w:pStyle w:val="ListBullet"/>
        <w:spacing w:line="240" w:lineRule="auto"/>
        <w:ind w:left="720"/>
      </w:pPr>
      <w:r/>
      <w:r>
        <w:rPr>
          <w:b/>
        </w:rPr>
        <w:t>Political pressure plays a part:</w:t>
      </w:r>
      <w:r>
        <w:t xml:space="preserve"> Some groups say retreat from DEI reflects broader corporate caution amid reputational and political headwinds.</w:t>
      </w:r>
      <w:r/>
    </w:p>
    <w:p>
      <w:pPr>
        <w:pStyle w:val="ListBullet"/>
        <w:spacing w:line="240" w:lineRule="auto"/>
        <w:ind w:left="720"/>
      </w:pPr>
      <w:r/>
      <w:r>
        <w:rPr>
          <w:b/>
        </w:rPr>
        <w:t>Practical result:</w:t>
      </w:r>
      <w:r>
        <w:t xml:space="preserve"> If companies stop signalling that difference is rewarded, diverse employees may stop seeing visibility as a route to leadership.</w:t>
      </w:r>
      <w:r/>
      <w:r/>
    </w:p>
    <w:p>
      <w:pPr>
        <w:pStyle w:val="Heading2"/>
      </w:pPr>
      <w:r>
        <w:t>Comfort rises, but the career premium evaporates</w:t>
      </w:r>
      <w:r/>
    </w:p>
    <w:p>
      <w:r/>
      <w:r>
        <w:t>The headline tension here is almost cinematic: people increasingly feel at ease in the office, yet far fewer think that being out gives them a leg up. Out Leadership’s updated report shows comfort and perceived advantage moving in opposite directions, a subtle but important emotional flip. For many that means workdays are less fraught, but ambitions may cool when visibility no longer seems to translate into promotions.</w:t>
      </w:r>
      <w:r/>
    </w:p>
    <w:p>
      <w:r/>
      <w:r>
        <w:t>Out Leadership’s founder Todd Sears frames the change as structural rather than episodic, noting the pattern spans the US, Europe, Asia-Pacific, Australia/Oceania and South America. That global consistency suggests it isn’t just a country-by-country news cycle, it’s how firms are organising talent and reward.</w:t>
      </w:r>
      <w:r/>
    </w:p>
    <w:p>
      <w:r/>
      <w:r>
        <w:t>Practical tip: if you’re an LGBTQ+ professional, document wins and seek sponsors proactively rather than assuming visibility alone will create career momentum.</w:t>
      </w:r>
      <w:r/>
    </w:p>
    <w:p>
      <w:pPr>
        <w:pStyle w:val="Heading2"/>
      </w:pPr>
      <w:r>
        <w:t>Why companies’ retreat from active DEI matters</w:t>
      </w:r>
      <w:r/>
    </w:p>
    <w:p>
      <w:r/>
      <w:r>
        <w:t>The most interesting claim here is about the “demand side” of talent management. When businesses deliberately hunted out different perspectives, through recruitment, sponsorship and development, they not only made workplaces safer, they signalled a route to leadership. Pull those systems back and the signal vanishes.</w:t>
      </w:r>
      <w:r/>
    </w:p>
    <w:p>
      <w:r/>
      <w:r>
        <w:t>Sears argues those systems converted authenticity into opportunity; without them, qualities often associated with LGBTQ+ leaders, resilience, empathy, cross‑audience agility, aren’t being seen as leadership assets. That’s more than semantics: it changes promotion pipelines and who gets visible assignments.</w:t>
      </w:r>
      <w:r/>
    </w:p>
    <w:p>
      <w:r/>
      <w:r>
        <w:t>If you’re checking a company’s credentials, look beyond glossy statements. Ask about sponsorship programmes, internal mobility stats, and who is in leadership pipelines.</w:t>
      </w:r>
      <w:r/>
    </w:p>
    <w:p>
      <w:pPr>
        <w:pStyle w:val="Heading2"/>
      </w:pPr>
      <w:r>
        <w:t>Politics, reputational risk and the corporate pivot</w:t>
      </w:r>
      <w:r/>
    </w:p>
    <w:p>
      <w:r/>
      <w:r>
        <w:t>Not everyone reads this as a pure people-management story. Some commentators point to companies recalibrating amid political pressure and reputational risk. Critics argue many firms pulled back from activist stances and high-visibility DEI moves when the costs, real or perceived, outweighed the benefits.</w:t>
      </w:r>
      <w:r/>
    </w:p>
    <w:p>
      <w:r/>
      <w:r>
        <w:t>Organisations such as 1792 Exchange, for instance, characterise recent trends as a welcome return to “business as usual,” while others say the shift reflects the fraught intersection of commerce and culture. Whether you view that as prudent or retreat, the result is similar: fewer structural supports that turned visibility into career capital.</w:t>
      </w:r>
      <w:r/>
    </w:p>
    <w:p>
      <w:r/>
      <w:r>
        <w:t>Practical tip: monitor your employer’s external actions and internal practices separately; public sponsorships don’t always mean internal advancement systems exist.</w:t>
      </w:r>
      <w:r/>
    </w:p>
    <w:p>
      <w:pPr>
        <w:pStyle w:val="Heading2"/>
      </w:pPr>
      <w:r>
        <w:t>Gen Z felt it first , what that means for tomorrow’s leaders</w:t>
      </w:r>
      <w:r/>
    </w:p>
    <w:p>
      <w:r/>
      <w:r>
        <w:t>Generation Z reported the sharpest decline in believing visibility helps careers, which is telling because they’re the cohort entering leadership pipelines now. If younger staff conclude that being out won’t help them, they may either opt out of visibility or demand different forms of recognition.</w:t>
      </w:r>
      <w:r/>
    </w:p>
    <w:p>
      <w:r/>
      <w:r>
        <w:t>That has long-term consequences for representation at senior levels. When a generation recalibrates expectations about authenticity and advancement, companies risk losing the varied perspectives that fuel innovation.</w:t>
      </w:r>
      <w:r/>
    </w:p>
    <w:p>
      <w:r/>
      <w:r>
        <w:t>A quick strategy: mentors and sponsors can counteract this by making progression pathways explicit, showing how authenticity and high performance actually intersect.</w:t>
      </w:r>
      <w:r/>
    </w:p>
    <w:p>
      <w:pPr>
        <w:pStyle w:val="Heading2"/>
      </w:pPr>
      <w:r>
        <w:t>How to read these signals as an employee or a leader</w:t>
      </w:r>
      <w:r/>
    </w:p>
    <w:p>
      <w:r/>
      <w:r>
        <w:t>For employees, the practical takeaway is not to interpret the trend as a reason to hide, but to be more strategic: build networks, seek out sponsors, and ask for measurable development support. Comfort at work is valuable, don’t undervalue it, but pair that comfort with intentional career planning.</w:t>
      </w:r>
      <w:r/>
    </w:p>
    <w:p>
      <w:r/>
      <w:r>
        <w:t>For leaders, the report is a reminder that diversity initiatives aren’t optional extras. According to industry voices, the systems behind inclusion, sponsorship, visible development, and tracking of outcomes, are what turn goodwill into advancement. If you want the benefits of diverse teams, invest in the mechanisms that make diversity matter.</w:t>
      </w:r>
      <w:r/>
    </w:p>
    <w:p>
      <w:r/>
      <w:r>
        <w:t>Closing line It’s a small but important recalibration: comfort without career signal isn’t enough, and companies that want diverse leaders will need to show, not just say, that difference leads to advancement.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Paragraph 3: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https://converseer.com/fewer-gay-professionals-feel-being-gay-helps-their-career/</w:t>
        </w:r>
      </w:hyperlink>
      <w:r>
        <w:t xml:space="preserve"> - Please view link - unable to able to access data</w:t>
      </w:r>
      <w:r/>
    </w:p>
    <w:p>
      <w:pPr>
        <w:pStyle w:val="ListNumber"/>
        <w:spacing w:line="240" w:lineRule="auto"/>
        <w:ind w:left="720"/>
      </w:pPr>
      <w:r/>
      <w:hyperlink r:id="rId10">
        <w:r>
          <w:rPr>
            <w:color w:val="0000EE"/>
            <w:u w:val="single"/>
          </w:rPr>
          <w:t>https://outleadership.com/driving-equality/out-to-succeed-2-0/</w:t>
        </w:r>
      </w:hyperlink>
      <w:r>
        <w:t xml:space="preserve"> - Out Leadership's 'Out to Succeed 2.0' is the largest-ever global survey of the LGBTQ+ workplace, encompassing over 2,700 LGBTQ+ employees from five continents. The study reveals that while the majority of LGBTQ+ professionals feel comfortable being out at work, fewer believe that openness positively impacts their career advancement. This shift highlights a growing divergence between inclusivity efforts and the structural support necessary for career progression. The survey also underscores challenges faced by transgender, nonbinary individuals, and people of colour, particularly women of colour, in the workplace.</w:t>
      </w:r>
      <w:r/>
    </w:p>
    <w:p>
      <w:pPr>
        <w:pStyle w:val="ListNumber"/>
        <w:spacing w:line="240" w:lineRule="auto"/>
        <w:ind w:left="720"/>
      </w:pPr>
      <w:r/>
      <w:hyperlink r:id="rId13">
        <w:r>
          <w:rPr>
            <w:color w:val="0000EE"/>
            <w:u w:val="single"/>
          </w:rPr>
          <w:t>https://www.bizpacreview.com/2026/07/20/fewer-gay-professionals-feel-being-gay-helps-their-career-1651344/</w:t>
        </w:r>
      </w:hyperlink>
      <w:r>
        <w:t xml:space="preserve"> - An article from BIZPAC Review discusses a recent Out Leadership study indicating a significant decline in the percentage of LGBTQ+ professionals who feel that being out benefits their careers, dropping from 78% to 49% since 2023. Despite this, a record 88% of respondents reported feeling comfortable at work. The study highlights a global trend, with Gen Z reporting the sharpest decline, and suggests that companies may be moving away from actively seeking diverse perspectives in their recruiting and retention efforts.</w:t>
      </w:r>
      <w:r/>
    </w:p>
    <w:p>
      <w:pPr>
        <w:pStyle w:val="ListNumber"/>
        <w:spacing w:line="240" w:lineRule="auto"/>
        <w:ind w:left="720"/>
      </w:pPr>
      <w:r/>
      <w:hyperlink r:id="rId11">
        <w:r>
          <w:rPr>
            <w:color w:val="0000EE"/>
            <w:u w:val="single"/>
          </w:rPr>
          <w:t>https://www.businesstimesjournal.com/agp-article/926888838-lgbtq-workers-say-being-out-no-longer-boosts-careers</w:t>
        </w:r>
      </w:hyperlink>
      <w:r>
        <w:t xml:space="preserve"> - The Business Times Journal reports on Out Leadership's latest research, 'Out to Succeed 2026: Across the Generations,' which reveals that while a record 87.9% of LGBTQ+ professionals feel comfortable being out at work, only 49% believe that openness positively affects their career or network, a significant drop from 78% in 2023. The study also found a decline in confidence regarding clear paths to senior leadership, highlighting a potential talent-retention and leadership-pipeline issue.</w:t>
      </w:r>
      <w:r/>
    </w:p>
    <w:p>
      <w:pPr>
        <w:pStyle w:val="ListNumber"/>
        <w:spacing w:line="240" w:lineRule="auto"/>
        <w:ind w:left="720"/>
      </w:pPr>
      <w:r/>
      <w:hyperlink r:id="rId12">
        <w:r>
          <w:rPr>
            <w:color w:val="0000EE"/>
            <w:u w:val="single"/>
          </w:rPr>
          <w:t>https://1792exchange.com/about/</w:t>
        </w:r>
      </w:hyperlink>
      <w:r>
        <w:t xml:space="preserve"> - 1792 Exchange is a 501(c)(3) non-profit organisation dedicated to influencing American companies to advance principles such as free speech, freedom of religion, and free enterprise. They provide data, research, and analysis on corporate behaviour and governance, aiming to help businesses focus on sound governance and business excellence. Their flagship resources include the Corporate Bias Rating database, the Board Bias database, and the Back to Business Tracker.</w:t>
      </w:r>
      <w:r/>
    </w:p>
    <w:p>
      <w:pPr>
        <w:pStyle w:val="ListNumber"/>
        <w:spacing w:line="240" w:lineRule="auto"/>
        <w:ind w:left="720"/>
      </w:pPr>
      <w:r/>
      <w:hyperlink r:id="rId14">
        <w:r>
          <w:rPr>
            <w:color w:val="0000EE"/>
            <w:u w:val="single"/>
          </w:rPr>
          <w:t>https://www.breitbart.com/politics/2026/05/21/exclusive-1792-exchange-ceo-doug-napier-companies-must-stop-using-splcs-hate-list-as-a-filter/</w:t>
        </w:r>
      </w:hyperlink>
      <w:r>
        <w:t xml:space="preserve"> - In an exclusive interview with Breitbart News Daily, 1792 Exchange CEO Doug Napier urged corporations to cease relying on the Southern Poverty Law Center's (SPLC) 'hate list' in employee charitable-giving programmes. He criticised the SPLC's bias filter as 'discredited' and 'unreliable,' advocating for companies to create fair and objective criteria for charitable giving, thereby avoiding divisive positions and focusing on core business priorities.</w:t>
      </w:r>
      <w:r/>
    </w:p>
    <w:p>
      <w:pPr>
        <w:pStyle w:val="ListNumber"/>
        <w:spacing w:line="240" w:lineRule="auto"/>
        <w:ind w:left="720"/>
      </w:pPr>
      <w:r/>
      <w:hyperlink r:id="rId15">
        <w:r>
          <w:rPr>
            <w:color w:val="0000EE"/>
            <w:u w:val="single"/>
          </w:rPr>
          <w:t>https://1792exchange.com/press-releases/1792-exchange-ceo-daniel-cameron-warns-corporate-america-dont-become-vehicles-for-radical-activism/</w:t>
        </w:r>
      </w:hyperlink>
      <w:r>
        <w:t xml:space="preserve"> - 1792 Exchange CEO Daniel Cameron cautioned corporate America against becoming vehicles for radical activism. In a letter to business leaders of over 250 Fortune 1000 companies, Cameron criticised the use of the Human Rights Campaign's Corporate Equality Index, describing it as an extreme social credit scoring system. He called for corporations to shift back to neutrality, focusing on shareholder value, customer service, and employee well-being, rather than engaging in divisive political activism.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converseer.com/fewer-gay-professionals-feel-being-gay-helps-their-career/" TargetMode="External"/><Relationship Id="rId10" Type="http://schemas.openxmlformats.org/officeDocument/2006/relationships/hyperlink" Target="https://outleadership.com/driving-equality/out-to-succeed-2-0/" TargetMode="External"/><Relationship Id="rId11" Type="http://schemas.openxmlformats.org/officeDocument/2006/relationships/hyperlink" Target="https://www.businesstimesjournal.com/agp-article/926888838-lgbtq-workers-say-being-out-no-longer-boosts-careers" TargetMode="External"/><Relationship Id="rId12" Type="http://schemas.openxmlformats.org/officeDocument/2006/relationships/hyperlink" Target="https://1792exchange.com/about/" TargetMode="External"/><Relationship Id="rId13" Type="http://schemas.openxmlformats.org/officeDocument/2006/relationships/hyperlink" Target="https://www.bizpacreview.com/2026/07/20/fewer-gay-professionals-feel-being-gay-helps-their-career-1651344/" TargetMode="External"/><Relationship Id="rId14" Type="http://schemas.openxmlformats.org/officeDocument/2006/relationships/hyperlink" Target="https://www.breitbart.com/politics/2026/05/21/exclusive-1792-exchange-ceo-doug-napier-companies-must-stop-using-splcs-hate-list-as-a-filter/" TargetMode="External"/><Relationship Id="rId15" Type="http://schemas.openxmlformats.org/officeDocument/2006/relationships/hyperlink" Target="https://1792exchange.com/press-releases/1792-exchange-ceo-daniel-cameron-warns-corporate-america-dont-become-vehicles-for-radical-activ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