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Industry Group for Inclusive Built Environments in the Philippines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allies are already circling the newest professional group: the Building Pride Council launches in Manila to unite architects, engineers, designers and builders around diversity, ethics and collaboration , a practical move that could reshape how Philippine projects are led and who gets to lead them.</w:t>
      </w:r>
      <w:r/>
    </w:p>
    <w:p>
      <w:r/>
      <w:r>
        <w:t>Essential Takeaways</w:t>
      </w:r>
      <w:r/>
      <w:r/>
    </w:p>
    <w:p>
      <w:pPr>
        <w:pStyle w:val="ListBullet"/>
        <w:spacing w:line="240" w:lineRule="auto"/>
        <w:ind w:left="720"/>
      </w:pPr>
      <w:r/>
      <w:r>
        <w:rPr>
          <w:b/>
        </w:rPr>
        <w:t>What it is:</w:t>
      </w:r>
      <w:r>
        <w:t xml:space="preserve"> A Securities and Exchange Commission‑registered, non-stock, non-profit professional association for the built environment.</w:t>
      </w:r>
      <w:r/>
    </w:p>
    <w:p>
      <w:pPr>
        <w:pStyle w:val="ListBullet"/>
        <w:spacing w:line="240" w:lineRule="auto"/>
        <w:ind w:left="720"/>
      </w:pPr>
      <w:r/>
      <w:r>
        <w:rPr>
          <w:b/>
        </w:rPr>
        <w:t>Who’s behind it:</w:t>
      </w:r>
      <w:r>
        <w:t xml:space="preserve"> Founded by Karlo Calleja with a four‑person founding leadership team from architecture, engineering and professional development.</w:t>
      </w:r>
      <w:r/>
    </w:p>
    <w:p>
      <w:pPr>
        <w:pStyle w:val="ListBullet"/>
        <w:spacing w:line="240" w:lineRule="auto"/>
        <w:ind w:left="720"/>
      </w:pPr>
      <w:r/>
      <w:r>
        <w:rPr>
          <w:b/>
        </w:rPr>
        <w:t>What it offers:</w:t>
      </w:r>
      <w:r>
        <w:t xml:space="preserve"> Networking, learning sessions, industry forums, advocacy and mentorship with an emphasis on inclusive leadership.</w:t>
      </w:r>
      <w:r/>
    </w:p>
    <w:p>
      <w:pPr>
        <w:pStyle w:val="ListBullet"/>
        <w:spacing w:line="240" w:lineRule="auto"/>
        <w:ind w:left="720"/>
      </w:pPr>
      <w:r/>
      <w:r>
        <w:rPr>
          <w:b/>
        </w:rPr>
        <w:t>Membership reach:</w:t>
      </w:r>
      <w:r>
        <w:t xml:space="preserve"> Open to licensed professionals, students and allied industry partners , from architects and contractors to manufacturers and business leaders.</w:t>
      </w:r>
      <w:r/>
    </w:p>
    <w:p>
      <w:pPr>
        <w:pStyle w:val="ListBullet"/>
        <w:spacing w:line="240" w:lineRule="auto"/>
        <w:ind w:left="720"/>
      </w:pPr>
      <w:r/>
      <w:r>
        <w:rPr>
          <w:b/>
        </w:rPr>
        <w:t>Early call to action:</w:t>
      </w:r>
      <w:r>
        <w:t xml:space="preserve"> The Council is recruiting Founding Board members in specific engineering and design roles and seeking strategic partners.</w:t>
      </w:r>
      <w:r/>
      <w:r/>
    </w:p>
    <w:p>
      <w:pPr>
        <w:pStyle w:val="Heading2"/>
      </w:pPr>
      <w:r>
        <w:t>Why this group matters now: leadership that looks like the industry it serves</w:t>
      </w:r>
      <w:r/>
    </w:p>
    <w:p>
      <w:r/>
      <w:r>
        <w:t>Buildings are social as well as physical , they house people, livelihoods and communities , so who shapes them matters. The Building Pride Council sets out to broaden that circle, and it’s easy to imagine the tone this will bring to boardrooms and site offices: more conversation about respect, safer workplaces and ethical leadership. According to the launch, organisers want professionals who care about collaboration, not gatekeeping, and that’s a cultural nudge worth noticing.</w:t>
      </w:r>
      <w:r/>
    </w:p>
    <w:p>
      <w:pPr>
        <w:pStyle w:val="Heading2"/>
      </w:pPr>
      <w:r>
        <w:t>A practical platform, not just a statement</w:t>
      </w:r>
      <w:r/>
    </w:p>
    <w:p>
      <w:r/>
      <w:r>
        <w:t>This is more than a banner for inclusion. The Council plans events, mentorship and policy advocacy aimed at day‑to‑day practice: networking for job mobility, learning sessions that upskill teams, and forums where contractors and designers can tackle real site challenges together. For practitioners, that means concrete opportunities , for instance, finding a mentor or a trade partner , rather than abstract commitments. If you work in construction or design, it’s the sort of group that could make your next project team more diverse and more skilled.</w:t>
      </w:r>
      <w:r/>
    </w:p>
    <w:p>
      <w:pPr>
        <w:pStyle w:val="Heading2"/>
      </w:pPr>
      <w:r>
        <w:t>Who’s leading and what they promise</w:t>
      </w:r>
      <w:r/>
    </w:p>
    <w:p>
      <w:r/>
      <w:r>
        <w:t>Karlo Calleja takes the chair, with founding directors covering research and innovation, membership and professional development, and advocacy and policy. That leadership mix signals the Council wants to balance thought leadership with practical support. Expect initiatives that marry technical training with inclusive practices , so safer, more respectful sites and a clearer career ladder for early‑career professionals. It’s a sensible approach: combine expertise with ethics and you get better teams and better buildings.</w:t>
      </w:r>
      <w:r/>
    </w:p>
    <w:p>
      <w:pPr>
        <w:pStyle w:val="Heading2"/>
      </w:pPr>
      <w:r>
        <w:t>How to get involved: membership, boards and partnerships</w:t>
      </w:r>
      <w:r/>
    </w:p>
    <w:p>
      <w:r/>
      <w:r>
        <w:t>There’s an immediate recruitment push for Founding Board roles in mechanical, electrical and electronics engineering plus an interior designer seat, which shows a deliberate effort to cover technical bases. Membership is open across professions and career stages, and organisations can sign on as strategic partners. If you’re a firm aiming to improve diversity or a supplier wanting to broaden networks, this may be a low‑risk way to show commitment while accessing talent and thought leadership.</w:t>
      </w:r>
      <w:r/>
    </w:p>
    <w:p>
      <w:pPr>
        <w:pStyle w:val="Heading2"/>
      </w:pPr>
      <w:r>
        <w:t>What this could change in the long run</w:t>
      </w:r>
      <w:r/>
    </w:p>
    <w:p>
      <w:r/>
      <w:r>
        <w:t>If the Council takes off, we could see ripple effects: more inclusive procurement, clearer professional development paths for underrepresented groups, and industry conversations that routinely include wellbeing and ethics alongside budgets and schedules. The ambition to expand into the Asia‑Pacific suggests organisers see this as a model that could scale. But success will hinge on follow‑through , consistent programming, measurable outcomes and genuine partnerships with employers and regulators.</w:t>
      </w:r>
      <w:r/>
    </w:p>
    <w:p>
      <w:r/>
      <w:r>
        <w:t>It's a small change that can make every project site steadier and every career ladder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[6]</w:t>
        </w:r>
      </w:hyperlink>
      <w:r>
        <w:t xml:space="preserve">- Paragraph 5: </w:t>
      </w:r>
      <w:hyperlink r:id="rId11">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https://www.pinoymetrogeek.com/2026/07/building-pride-council-launch-ph.html</w:t>
        </w:r>
      </w:hyperlink>
      <w:r>
        <w:t xml:space="preserve"> - Please view link - unable to able to access data</w:t>
      </w:r>
      <w:r/>
    </w:p>
    <w:p>
      <w:pPr>
        <w:pStyle w:val="ListNumber"/>
        <w:spacing w:line="240" w:lineRule="auto"/>
        <w:ind w:left="720"/>
      </w:pPr>
      <w:r/>
      <w:hyperlink r:id="rId10">
        <w:r>
          <w:rPr>
            <w:color w:val="0000EE"/>
            <w:u w:val="single"/>
          </w:rPr>
          <w:t>https://pfip.com.ph/pfip-launches-business-council-to-drive-bold-action-for-lgbtq-inclusion/</w:t>
        </w:r>
      </w:hyperlink>
      <w:r>
        <w:t xml:space="preserve"> - The Philippine Financial &amp; Inter-Industry Pride (PFIP) has launched the PFIP Business Council, a high-level alliance of industry leaders committed to fostering inclusive workplaces for the LGBTQ+ community. The council aims to drive transformative change across various industries, ensuring that LGBTQ+ Filipinos are embraced and celebrated in corporate spaces. PFIP Chairperson Angelo Camaya emphasized the significance of the council's formation, highlighting the collective commitment to building a safe and empowering environment for the LGBTQ+ community in the Philippines.</w:t>
      </w:r>
      <w:r/>
    </w:p>
    <w:p>
      <w:pPr>
        <w:pStyle w:val="ListNumber"/>
        <w:spacing w:line="240" w:lineRule="auto"/>
        <w:ind w:left="720"/>
      </w:pPr>
      <w:r/>
      <w:hyperlink r:id="rId12">
        <w:r>
          <w:rPr>
            <w:color w:val="0000EE"/>
            <w:u w:val="single"/>
          </w:rPr>
          <w:t>https://www.pcl.com/us/en/who-we-are/diversity-equity-and-inclusion.html</w:t>
        </w:r>
      </w:hyperlink>
      <w:r>
        <w:t xml:space="preserve"> - PCL Construction emphasizes the importance of diversity, equity, and inclusion (DEI) within its organization. Recognizing that diverse perspectives and experiences are essential for innovation and success, PCL is committed to creating an inclusive environment where all individuals are valued and respected. The company believes that fostering DEI not only enhances workplace culture but also drives better outcomes in the construction industry, aligning with its mission to build diverse international communities and thrive as a 100% employee-owned company.</w:t>
      </w:r>
      <w:r/>
    </w:p>
    <w:p>
      <w:pPr>
        <w:pStyle w:val="ListNumber"/>
        <w:spacing w:line="240" w:lineRule="auto"/>
        <w:ind w:left="720"/>
      </w:pPr>
      <w:r/>
      <w:hyperlink r:id="rId11">
        <w:r>
          <w:rPr>
            <w:color w:val="0000EE"/>
            <w:u w:val="single"/>
          </w:rPr>
          <w:t>https://www.cic.org.uk/policy-and-public-affairs/diversity-and-inclusion</w:t>
        </w:r>
      </w:hyperlink>
      <w:r>
        <w:t xml:space="preserve"> - The Construction Industry Council (CIC) advocates for diversity, equality, and inclusion within the construction industry. Achieving these goals is seen as essential for ensuring that the built environment caters to a variety of needs and for addressing challenges such as attracting skilled workers and maintaining productivity. The CIC highlights that improving diversity and inclusion is not only the ethical choice but also brings clear economic benefits, emphasizing the importance of a diverse workforce in the construction sector.</w:t>
      </w:r>
      <w:r/>
    </w:p>
    <w:p>
      <w:pPr>
        <w:pStyle w:val="ListNumber"/>
        <w:spacing w:line="240" w:lineRule="auto"/>
        <w:ind w:left="720"/>
      </w:pPr>
      <w:r/>
      <w:hyperlink r:id="rId12">
        <w:r>
          <w:rPr>
            <w:color w:val="0000EE"/>
            <w:u w:val="single"/>
          </w:rPr>
          <w:t>https://www.pcl.com/us/en/who-we-are/diversity-equity-and-inclusion.html</w:t>
        </w:r>
      </w:hyperlink>
      <w:r>
        <w:t xml:space="preserve"> - PCL Construction emphasizes the importance of diversity, equity, and inclusion (DEI) within its organization. Recognizing that diverse perspectives and experiences are essential for innovation and success, PCL is committed to creating an inclusive environment where all individuals are valued and respected. The company believes that fostering DEI not only enhances workplace culture but also drives better outcomes in the construction industry, aligning with its mission to build diverse international communities and thrive as a 100% employee-owned company.</w:t>
      </w:r>
      <w:r/>
    </w:p>
    <w:p>
      <w:pPr>
        <w:pStyle w:val="ListNumber"/>
        <w:spacing w:line="240" w:lineRule="auto"/>
        <w:ind w:left="720"/>
      </w:pPr>
      <w:r/>
      <w:hyperlink r:id="rId12">
        <w:r>
          <w:rPr>
            <w:color w:val="0000EE"/>
            <w:u w:val="single"/>
          </w:rPr>
          <w:t>https://www.pcl.com/us/en/who-we-are/diversity-equity-and-inclusion.html</w:t>
        </w:r>
      </w:hyperlink>
      <w:r>
        <w:t xml:space="preserve"> - PCL Construction emphasizes the importance of diversity, equity, and inclusion (DEI) within its organization. Recognizing that diverse perspectives and experiences are essential for innovation and success, PCL is committed to creating an inclusive environment where all individuals are valued and respected. The company believes that fostering DEI not only enhances workplace culture but also drives better outcomes in the construction industry, aligning with its mission to build diverse international communities and thrive as a 100% employee-owned company.</w:t>
      </w:r>
      <w:r/>
    </w:p>
    <w:p>
      <w:pPr>
        <w:pStyle w:val="ListNumber"/>
        <w:spacing w:line="240" w:lineRule="auto"/>
        <w:ind w:left="720"/>
      </w:pPr>
      <w:r/>
      <w:hyperlink r:id="rId12">
        <w:r>
          <w:rPr>
            <w:color w:val="0000EE"/>
            <w:u w:val="single"/>
          </w:rPr>
          <w:t>https://www.pcl.com/us/en/who-we-are/diversity-equity-and-inclusion.html</w:t>
        </w:r>
      </w:hyperlink>
      <w:r>
        <w:t xml:space="preserve"> - PCL Construction emphasizes the importance of diversity, equity, and inclusion (DEI) within its organization. Recognizing that diverse perspectives and experiences are essential for innovation and success, PCL is committed to creating an inclusive environment where all individuals are valued and respected. The company believes that fostering DEI not only enhances workplace culture but also drives better outcomes in the construction industry, aligning with its mission to build diverse international communities and thrive as a 100% employee-owned company.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inoymetrogeek.com/2026/07/building-pride-council-launch-ph.html" TargetMode="External"/><Relationship Id="rId10" Type="http://schemas.openxmlformats.org/officeDocument/2006/relationships/hyperlink" Target="https://pfip.com.ph/pfip-launches-business-council-to-drive-bold-action-for-lgbtq-inclusion/" TargetMode="External"/><Relationship Id="rId11" Type="http://schemas.openxmlformats.org/officeDocument/2006/relationships/hyperlink" Target="https://www.cic.org.uk/policy-and-public-affairs/diversity-and-inclusion" TargetMode="External"/><Relationship Id="rId12" Type="http://schemas.openxmlformats.org/officeDocument/2006/relationships/hyperlink" Target="https://www.pcl.com/us/en/who-we-are/diversity-equity-and-inclus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