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HIV Services for Trans People in George: Where Safe, Private Care Meets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specialised, stigma-free HIV services in George, where TB HIV Care’s drop-in clinic and mobile outreaches are offering trans people and men who have sex with men private testing, treatment linkage and psychosocial support , a welcome alternative to hostile public clinics.</w:t>
      </w:r>
      <w:r/>
    </w:p>
    <w:p>
      <w:r/>
      <w:r>
        <w:t>Essential Takeaways</w:t>
      </w:r>
      <w:r/>
      <w:r/>
    </w:p>
    <w:p>
      <w:pPr>
        <w:pStyle w:val="ListBullet"/>
        <w:spacing w:line="240" w:lineRule="auto"/>
        <w:ind w:left="720"/>
      </w:pPr>
      <w:r/>
      <w:r>
        <w:rPr>
          <w:b/>
        </w:rPr>
        <w:t>Safe, private space:</w:t>
      </w:r>
      <w:r>
        <w:t xml:space="preserve"> TB HIV Care runs a drop-in centre in George where trans clients say they feel seen and respected.</w:t>
      </w:r>
      <w:r/>
    </w:p>
    <w:p>
      <w:pPr>
        <w:pStyle w:val="ListBullet"/>
        <w:spacing w:line="240" w:lineRule="auto"/>
        <w:ind w:left="720"/>
      </w:pPr>
      <w:r/>
      <w:r>
        <w:rPr>
          <w:b/>
        </w:rPr>
        <w:t>Peer-led approach:</w:t>
      </w:r>
      <w:r>
        <w:t xml:space="preserve"> Frontline staff include peers from key populations, creating trust and lived-experience counselling.</w:t>
      </w:r>
      <w:r/>
    </w:p>
    <w:p>
      <w:pPr>
        <w:pStyle w:val="ListBullet"/>
        <w:spacing w:line="240" w:lineRule="auto"/>
        <w:ind w:left="720"/>
      </w:pPr>
      <w:r/>
      <w:r>
        <w:rPr>
          <w:b/>
        </w:rPr>
        <w:t>Mobile outreach:</w:t>
      </w:r>
      <w:r>
        <w:t xml:space="preserve"> A clinic-on-wheels and street-level engagement bring services to taverns, spazas and remote areas.</w:t>
      </w:r>
      <w:r/>
    </w:p>
    <w:p>
      <w:pPr>
        <w:pStyle w:val="ListBullet"/>
        <w:spacing w:line="240" w:lineRule="auto"/>
        <w:ind w:left="720"/>
      </w:pPr>
      <w:r/>
      <w:r>
        <w:rPr>
          <w:b/>
        </w:rPr>
        <w:t>Full pathway to care:</w:t>
      </w:r>
      <w:r>
        <w:t xml:space="preserve"> The NGO provides testing, STI screening, condoms, lubricants, PrEP education and referral links for ARV initiation.</w:t>
      </w:r>
      <w:r/>
    </w:p>
    <w:p>
      <w:pPr>
        <w:pStyle w:val="ListBullet"/>
        <w:spacing w:line="240" w:lineRule="auto"/>
        <w:ind w:left="720"/>
      </w:pPr>
      <w:r/>
      <w:r>
        <w:rPr>
          <w:b/>
        </w:rPr>
        <w:t>Rights and support:</w:t>
      </w:r>
      <w:r>
        <w:t xml:space="preserve"> Psychosocial help, human-rights education and paralegal assistance accompany clinical services.</w:t>
      </w:r>
      <w:r/>
      <w:r/>
    </w:p>
    <w:p>
      <w:pPr>
        <w:pStyle w:val="Heading2"/>
      </w:pPr>
      <w:r>
        <w:t>Why trans people in George are choosing specialist services</w:t>
      </w:r>
      <w:r/>
    </w:p>
    <w:p>
      <w:r/>
      <w:r>
        <w:t>You can almost hear the relief when clients describe the drop-in centre: quieter waiting rooms, counsellors who understand, and no sideways stares. Spotlight’s reporting makes painfully clear why many trans people avoid mainstream clinics , they face whispered comments, misgendering, and outright hostility. TB HIV Care’s small clinic offers a soft, private alternative where people feel safe to ask questions and be themselves.</w:t>
      </w:r>
      <w:r/>
    </w:p>
    <w:p>
      <w:r/>
      <w:r>
        <w:t>The NGO didn’t arrive here by accident. George was identified in hotspot mapping as a place where MSM and trans people needed targeted services. That data-driven approach matters; it means resources are being placed where the stigma and infection risk intersect most sharply.</w:t>
      </w:r>
      <w:r/>
    </w:p>
    <w:p>
      <w:pPr>
        <w:pStyle w:val="Heading2"/>
      </w:pPr>
      <w:r>
        <w:t>Peer-led care: why it changes the conversation</w:t>
      </w:r>
      <w:r/>
    </w:p>
    <w:p>
      <w:r/>
      <w:r>
        <w:t>There’s a human warmth to peer-led outreach that statistics can’t capture. Peer counsellors who share the lived experience of being trans or part of key populations make it easier to open up, ask about PrEP, or get tested without shame. Staff like Shannon Damons , who combines peer education with community events such as pageants , bridge the gap between formal healthcare and everyday social life.</w:t>
      </w:r>
      <w:r/>
    </w:p>
    <w:p>
      <w:r/>
      <w:r>
        <w:t>Practically, peer workers use their networks to find people who might otherwise hide their risk, enrolling them on the spot and offering simple harm-reduction tools , condoms, lubricants, and information. That approach shortens the path from awareness to action.</w:t>
      </w:r>
      <w:r/>
    </w:p>
    <w:p>
      <w:pPr>
        <w:pStyle w:val="Heading2"/>
      </w:pPr>
      <w:r>
        <w:t>Mobile clinics and outreach: taking care to the streets</w:t>
      </w:r>
      <w:r/>
    </w:p>
    <w:p>
      <w:r/>
      <w:r>
        <w:t>If clinics feel unsafe, then bring the clinic to the places people already trust. TB HIV Care’s mobile unit acts as a consulting room on wheels, stopping at spaza shops and taverns to chat, screen, and enrol clients. Outreach teams keep tablets and prepackaged prevention kits handy, so interested people can get help in a private chat, or be invited to the drop-in centre for follow-up.</w:t>
      </w:r>
      <w:r/>
    </w:p>
    <w:p>
      <w:r/>
      <w:r>
        <w:t>This isn’t just convenience. It’s a strategic move to reach discreet MSM who don’t identify publicly as gay, and to meet trans people where they are, reducing the shame and exposure that come with conventional clinic visits.</w:t>
      </w:r>
      <w:r/>
    </w:p>
    <w:p>
      <w:pPr>
        <w:pStyle w:val="Heading2"/>
      </w:pPr>
      <w:r>
        <w:t>Working with government clinics without replicating harm</w:t>
      </w:r>
      <w:r/>
    </w:p>
    <w:p>
      <w:r/>
      <w:r>
        <w:t>The NGO deliberately links clients into the public health system for ARV initiation and other long-term treatment, positioning itself as an extension , not a rival , of the district health services. TB HIV Care says close collaboration with local health departments helps ensure clients get medicines and continuity of care while benefiting from the NGO’s stigma-free front door.</w:t>
      </w:r>
      <w:r/>
    </w:p>
    <w:p>
      <w:r/>
      <w:r>
        <w:t>That partnership also includes plans to sensitise public clinic staff, police and community leaders , a necessary step if stigma is to be reduced long-term. In the short term, the drop-in centre and mobile unit offer immediate, dignified alternatives.</w:t>
      </w:r>
      <w:r/>
    </w:p>
    <w:p>
      <w:pPr>
        <w:pStyle w:val="Heading2"/>
      </w:pPr>
      <w:r>
        <w:t>Bigger picture: why this matters for South Africa’s HIV response</w:t>
      </w:r>
      <w:r/>
    </w:p>
    <w:p>
      <w:r/>
      <w:r>
        <w:t>This programme arrives at a fraught moment for HIV services in South Africa, after shifts in international funding and the closure of some specialised clinics. Models like TB HIV Care’s , peer-led, mobile, rights-focused , are practical responses to high burden and persistent discrimination. Thembisa modelling shows HIV prevalence among MSM and trans women remains worryingly high, so targeted prevention and friendly services are essential.</w:t>
      </w:r>
      <w:r/>
    </w:p>
    <w:p>
      <w:r/>
      <w:r>
        <w:t>If the goal is lasting impact, TB HIV Care aims to strengthen local systems and leave behind empowered communities who can access care with dignity, even after grants end.</w:t>
      </w:r>
      <w:r/>
    </w:p>
    <w:p>
      <w:r/>
      <w:r>
        <w:t>It's a small change that can make every visit less frightening and every service more usable.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https://www.spotlightnsp.co.za/2026/07/21/at-the-clinic-you-can-feel-them-staring-how-specialised-services-are-helping-trans-people-in-george/</w:t>
        </w:r>
      </w:hyperlink>
      <w:r>
        <w:t xml:space="preserve"> - Please view link - unable to able to access data</w:t>
      </w:r>
      <w:r/>
    </w:p>
    <w:p>
      <w:pPr>
        <w:pStyle w:val="ListNumber"/>
        <w:spacing w:line="240" w:lineRule="auto"/>
        <w:ind w:left="720"/>
      </w:pPr>
      <w:r/>
      <w:hyperlink r:id="rId10">
        <w:r>
          <w:rPr>
            <w:color w:val="0000EE"/>
            <w:u w:val="single"/>
          </w:rPr>
          <w:t>https://tbhivcare.org/press/press-release-tb-hiv-care-joins-programme-bringing-integrated-stigma-free-services-to-maginalised-populations/</w:t>
        </w:r>
      </w:hyperlink>
      <w:r>
        <w:t xml:space="preserve"> - In May 2026, TB HIV Care introduced integrated HIV prevention, treatment, and human rights services for men who have sex with men (MSM) and transgender individuals in George, Western Cape. This initiative is part of a Global Fund-supported programme, with The Aurum Institute as the primary recipient. The services are accessible at local Drop-In Centres (DICs), offering same-day HIV testing, PrEP and ART initiation, STI and TB screening, mental health support, and legal referral pathways. The programme aims to provide stigma-free healthcare tailored to the needs of these communities.</w:t>
      </w:r>
      <w:r/>
    </w:p>
    <w:p>
      <w:pPr>
        <w:pStyle w:val="ListNumber"/>
        <w:spacing w:line="240" w:lineRule="auto"/>
        <w:ind w:left="720"/>
      </w:pPr>
      <w:r/>
      <w:hyperlink r:id="rId13">
        <w:r>
          <w:rPr>
            <w:color w:val="0000EE"/>
            <w:u w:val="single"/>
          </w:rPr>
          <w:t>https://popinn.org/</w:t>
        </w:r>
      </w:hyperlink>
      <w:r>
        <w:t xml:space="preserve"> - The POP INN Clinics offer free sexual health services to gay, bisexual, queer, and transgender women and men (TGW and MSM) across five districts in South Africa. These clinics provide a safe space for key populations to receive counselling, screening for HIV, STIs, and TB, PrEP or ART, and psychosocial support services, including gender-affirming healthcare and hormonal therapy. Additionally, the clinics offer free Wi-Fi access, computers, and a comfortable environment to relax and connect with peers.</w:t>
      </w:r>
      <w:r/>
    </w:p>
    <w:p>
      <w:pPr>
        <w:pStyle w:val="ListNumber"/>
        <w:spacing w:line="240" w:lineRule="auto"/>
        <w:ind w:left="720"/>
      </w:pPr>
      <w:r/>
      <w:hyperlink r:id="rId14">
        <w:r>
          <w:rPr>
            <w:color w:val="0000EE"/>
            <w:u w:val="single"/>
          </w:rPr>
          <w:t>https://myneohealth.co.za/services/hiv-management</w:t>
        </w:r>
      </w:hyperlink>
      <w:r>
        <w:t xml:space="preserve"> - NeoHealth, a private general practice in George Central, offers confidential HIV care under the guidance of Dr Ethan Chellan. Services include HIV testing, post-exposure prophylaxis (PEP), pre-exposure prophylaxis (PrEP), initiation and ongoing management of antiretroviral therapy (ART), and HIV care in pregnancy. Routine STI testing is also available. The practice ensures confidentiality, with any disclosure to medical aid requiring explicit, written consent from the patient.</w:t>
      </w:r>
      <w:r/>
    </w:p>
    <w:p>
      <w:pPr>
        <w:pStyle w:val="ListNumber"/>
        <w:spacing w:line="240" w:lineRule="auto"/>
        <w:ind w:left="720"/>
      </w:pPr>
      <w:r/>
      <w:hyperlink r:id="rId12">
        <w:r>
          <w:rPr>
            <w:color w:val="0000EE"/>
            <w:u w:val="single"/>
          </w:rPr>
          <w:t>https://sajhivmed.org.za/index.php/hivmed/article/view/32/36</w:t>
        </w:r>
      </w:hyperlink>
      <w:r>
        <w:t xml:space="preserve"> - This article discusses the challenges faced by men who have sex with men (MSM) in accessing HIV care within South African state sector clinics. Despite the mass rollout of antiretroviral therapy (ART) in the country, MSM have historically been underserved, leading to higher HIV prevalence rates among this group. The article highlights the need for targeted and appropriate health programming to address the unique needs of MSM populations.</w:t>
      </w:r>
      <w:r/>
    </w:p>
    <w:p>
      <w:pPr>
        <w:pStyle w:val="ListNumber"/>
        <w:spacing w:line="240" w:lineRule="auto"/>
        <w:ind w:left="720"/>
      </w:pPr>
      <w:r/>
      <w:hyperlink r:id="rId11">
        <w:r>
          <w:rPr>
            <w:color w:val="0000EE"/>
            <w:u w:val="single"/>
          </w:rPr>
          <w:t>https://anovahealth.co.za/our-work/key-populations/</w:t>
        </w:r>
      </w:hyperlink>
      <w:r>
        <w:t xml:space="preserve"> - Anova Health Institute focuses on delivering inclusive, evidence-based care for key populations, including men who have sex with men (MSM), transgender individuals, people who use drugs, and sex workers. Their Health4Men programme is Africa's first comprehensive MSM health initiative, setting benchmarks for public sector service delivery, clinical training, and systems transformation. Anova collaborates with various sectors to create services that meet key populations where they are, both physically and socially.</w:t>
      </w:r>
      <w:r/>
    </w:p>
    <w:p>
      <w:pPr>
        <w:pStyle w:val="ListNumber"/>
        <w:spacing w:line="240" w:lineRule="auto"/>
        <w:ind w:left="720"/>
      </w:pPr>
      <w:r/>
      <w:hyperlink r:id="rId15">
        <w:r>
          <w:rPr>
            <w:color w:val="0000EE"/>
            <w:u w:val="single"/>
          </w:rPr>
          <w:t>https://beyondzero.org.za/msm/</w:t>
        </w:r>
      </w:hyperlink>
      <w:r>
        <w:t xml:space="preserve"> - Beyond Zero's Me1st campaign is targeted at men who have sex with men (MSM), a key at-risk population. The campaign provides access to information and free healthcare that is discreet, confidential, and free from discrimination, administered by qualified professionals. Recognising the genuine difficulties MSM face in accessing healthcare, Me1st prioritises their wellbeing, ensuring individuals can live authentically and on their own terms.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potlightnsp.co.za/2026/07/21/at-the-clinic-you-can-feel-them-staring-how-specialised-services-are-helping-trans-people-in-george/" TargetMode="External"/><Relationship Id="rId10" Type="http://schemas.openxmlformats.org/officeDocument/2006/relationships/hyperlink" Target="https://tbhivcare.org/press/press-release-tb-hiv-care-joins-programme-bringing-integrated-stigma-free-services-to-maginalised-populations/" TargetMode="External"/><Relationship Id="rId11" Type="http://schemas.openxmlformats.org/officeDocument/2006/relationships/hyperlink" Target="https://anovahealth.co.za/our-work/key-populations/" TargetMode="External"/><Relationship Id="rId12" Type="http://schemas.openxmlformats.org/officeDocument/2006/relationships/hyperlink" Target="https://sajhivmed.org.za/index.php/hivmed/article/view/32/36" TargetMode="External"/><Relationship Id="rId13" Type="http://schemas.openxmlformats.org/officeDocument/2006/relationships/hyperlink" Target="https://popinn.org/" TargetMode="External"/><Relationship Id="rId14" Type="http://schemas.openxmlformats.org/officeDocument/2006/relationships/hyperlink" Target="https://myneohealth.co.za/services/hiv-management" TargetMode="External"/><Relationship Id="rId15" Type="http://schemas.openxmlformats.org/officeDocument/2006/relationships/hyperlink" Target="https://beyondzero.org.za/m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