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South East Asia LGBTQIA+ Travel Safety Rankings Explained for 2026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holiday searches toward safety and social acceptance as the Spartacus Gay Travel Index 2026 reshuffles perceptions across South East Asia; travellers, tourism boards and hoteliers from Thailand to the Philippines are watching closely because reputation now matters as much as resorts.</w:t>
      </w:r>
      <w:r/>
    </w:p>
    <w:p>
      <w:r/>
      <w:r>
        <w:t>Essential Takeaways</w:t>
      </w:r>
      <w:r/>
      <w:r/>
    </w:p>
    <w:p>
      <w:pPr>
        <w:pStyle w:val="ListBullet"/>
        <w:spacing w:line="240" w:lineRule="auto"/>
        <w:ind w:left="720"/>
      </w:pPr>
      <w:r/>
      <w:r>
        <w:rPr>
          <w:b/>
        </w:rPr>
        <w:t>Top regional performer:</w:t>
      </w:r>
      <w:r>
        <w:t xml:space="preserve"> Thailand leads South East Asia in the Spartacus Gay Travel Index 2026, scoring 3 and ranking 52nd globally, thanks to strong tourism visibility but with legal gaps such as transgender and intersex protections.</w:t>
      </w:r>
      <w:r/>
    </w:p>
    <w:p>
      <w:pPr>
        <w:pStyle w:val="ListBullet"/>
        <w:spacing w:line="240" w:lineRule="auto"/>
        <w:ind w:left="720"/>
      </w:pPr>
      <w:r/>
      <w:r>
        <w:rPr>
          <w:b/>
        </w:rPr>
        <w:t>Rapidly rising market:</w:t>
      </w:r>
      <w:r>
        <w:t xml:space="preserve"> Vietnam sits second regionally with a -1 score and 59th place, combining booming tourism with evolving social conversations about inclusion.</w:t>
      </w:r>
      <w:r/>
    </w:p>
    <w:p>
      <w:pPr>
        <w:pStyle w:val="ListBullet"/>
        <w:spacing w:line="240" w:lineRule="auto"/>
        <w:ind w:left="720"/>
      </w:pPr>
      <w:r/>
      <w:r>
        <w:rPr>
          <w:b/>
        </w:rPr>
        <w:t>Premium but scrutinised:</w:t>
      </w:r>
      <w:r>
        <w:t xml:space="preserve"> Singapore scores -3 and ranks 74th, showing that economic sophistication doesn’t automatically equal inclusive legal frameworks.</w:t>
      </w:r>
      <w:r/>
    </w:p>
    <w:p>
      <w:pPr>
        <w:pStyle w:val="ListBullet"/>
        <w:spacing w:line="240" w:lineRule="auto"/>
        <w:ind w:left="720"/>
      </w:pPr>
      <w:r/>
      <w:r>
        <w:rPr>
          <w:b/>
        </w:rPr>
        <w:t>Contrast in visitor experience:</w:t>
      </w:r>
      <w:r>
        <w:t xml:space="preserve"> Cambodia (87th, -4) and the Philippines (119th, -8) remain popular destinations yet lag on legal recognition and social protections.</w:t>
      </w:r>
      <w:r/>
    </w:p>
    <w:p>
      <w:pPr>
        <w:pStyle w:val="ListBullet"/>
        <w:spacing w:line="240" w:lineRule="auto"/>
        <w:ind w:left="720"/>
      </w:pPr>
      <w:r/>
      <w:r>
        <w:rPr>
          <w:b/>
        </w:rPr>
        <w:t>Practical tip:</w:t>
      </w:r>
      <w:r>
        <w:t xml:space="preserve"> LGBTQIA+ travellers should use the index alongside local resources and hotel/host recommendations to assess safety, visibility and comfort at each destination.</w:t>
      </w:r>
      <w:r/>
      <w:r/>
    </w:p>
    <w:p>
      <w:pPr>
        <w:pStyle w:val="Heading2"/>
      </w:pPr>
      <w:r>
        <w:t>Why the Spartacus index is suddenly reshaping holiday plans</w:t>
      </w:r>
      <w:r/>
    </w:p>
    <w:p>
      <w:r/>
      <w:r>
        <w:t>The Spartacus Gay Travel Index evaluates legal protections, social visibility and safety in 18 categories, so it’s more than a list , it’s a practical lens travellers are using. According to Travel and Tour World, the ranking highlighted surprising contrasts across familiar beach and city breaks, and that’s made consumers pause. For anyone planning a trip, the index offers a snapshot of how welcome you might feel, from airport arrival to nightlife.</w:t>
      </w:r>
      <w:r/>
    </w:p>
    <w:p>
      <w:pPr>
        <w:pStyle w:val="Heading2"/>
      </w:pPr>
      <w:r>
        <w:t>Thailand leads, but it’s not the whole story</w:t>
      </w:r>
      <w:r/>
    </w:p>
    <w:p>
      <w:r/>
      <w:r>
        <w:t>Thailand tops the regional chart, buoyed by cities such as Bangkok, Phuket and Pattaya that feel lively and visibly queer-friendly. Yet the index deductions for transgender rights and intersex recognition show tourism fame doesn’t equal full legal equality. Industry sources say Thailand’s tourism boards can protect their leadership by pairing hospitality with clear messaging about safety and by supporting legal progress.</w:t>
      </w:r>
      <w:r/>
    </w:p>
    <w:p>
      <w:pPr>
        <w:pStyle w:val="Heading2"/>
      </w:pPr>
      <w:r>
        <w:t>Vietnam: fast growth meets growing expectations</w:t>
      </w:r>
      <w:r/>
    </w:p>
    <w:p>
      <w:r/>
      <w:r>
        <w:t>Vietnam ranks second in the region and is one of Asia’s fastest-growing tourism markets, driven by Ho Chi Minh City, Hanoi and coastal hotspots. But as AsiaOne noted, rising visitor numbers are colliding with slower legal progress on LGBTQIA+ issues. For queer travellers, that means great food and culture alongside the need for a little extra planning , choose venues and guides known for inclusivity and read up on local attitudes before you go.</w:t>
      </w:r>
      <w:r/>
    </w:p>
    <w:p>
      <w:pPr>
        <w:pStyle w:val="Heading2"/>
      </w:pPr>
      <w:r>
        <w:t>Singapore’s slick image gets a tougher audit</w:t>
      </w:r>
      <w:r/>
    </w:p>
    <w:p>
      <w:r/>
      <w:r>
        <w:t>Singapore’s polished airports, hotels and shopping districts don’t fully translate into top marks on social and legal measures. Channel NewsAsia’s reporting shows the city-state sits lower in the global index than many might expect. That’s a reminder that a modern skyline and efficient services are only part of the comfort equation; travellers increasingly weigh whether local laws and everyday attitudes match the destination’s premium feel.</w:t>
      </w:r>
      <w:r/>
    </w:p>
    <w:p>
      <w:pPr>
        <w:pStyle w:val="Heading2"/>
      </w:pPr>
      <w:r>
        <w:t>Cambodia and the Philippines: beloved spots with work to do</w:t>
      </w:r>
      <w:r/>
    </w:p>
    <w:p>
      <w:r/>
      <w:r>
        <w:t>Cambodia and the Philippines still draw millions for temples, island beaches and friendly service, yet their Spartacus scores underline legal and social shortfalls. The Cambodia Daily and Philstar coverage point to gaps in recognition and protections that affect perception. For tourism planners, this is a clear invitation: invest in visible safety measures, train frontline staff and promote queer-friendly operators to keep these destinations competitive.</w:t>
      </w:r>
      <w:r/>
    </w:p>
    <w:p>
      <w:pPr>
        <w:pStyle w:val="Heading2"/>
      </w:pPr>
      <w:r>
        <w:t>What this means for travellers and the tourism industry</w:t>
      </w:r>
      <w:r/>
    </w:p>
    <w:p>
      <w:r/>
      <w:r>
        <w:t>The Spartacus index is fast becoming a decision-making tool rather than a niche report. TravelWeekly and other outlets suggest tourism boards will have to weave inclusion into branding, not treat it as an add-on. For travellers, the practical move is simple: combine index scores with on-the-ground reviews, local LGBTQIA+ guides and hotel policies. For destinations, the takeaway is equally straightforward , inclusion can be a draw as powerful as a postcard view.</w:t>
      </w:r>
      <w:r/>
    </w:p>
    <w:p>
      <w:r/>
      <w:r>
        <w:t>It's a small change that can make every trip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[4]</w:t>
        </w:r>
      </w:hyperlink>
      <w:r>
        <w:t xml:space="preserve">, </w:t>
      </w:r>
      <w:hyperlink r:id="rId9">
        <w:r>
          <w:rPr>
            <w:color w:val="0000EE"/>
            <w:u w:val="single"/>
          </w:rPr>
          <w:t>[2]</w:t>
        </w:r>
      </w:hyperlink>
      <w:r>
        <w:t xml:space="preserve">- Paragraph 5: </w:t>
      </w:r>
      <w:hyperlink r:id="rId12">
        <w:r>
          <w:rPr>
            <w:color w:val="0000EE"/>
            <w:u w:val="single"/>
          </w:rPr>
          <w:t>[5]</w:t>
        </w:r>
      </w:hyperlink>
      <w:r>
        <w:t xml:space="preserve">, </w:t>
      </w:r>
      <w:hyperlink r:id="rId9">
        <w:r>
          <w:rPr>
            <w:color w:val="0000EE"/>
            <w:u w:val="single"/>
          </w:rPr>
          <w:t>[2]</w:t>
        </w:r>
      </w:hyperlink>
      <w:r>
        <w:t xml:space="preserve">- Paragraph 6: </w:t>
      </w:r>
      <w:hyperlink r:id="rId13">
        <w:r>
          <w:rPr>
            <w:color w:val="0000EE"/>
            <w:u w:val="single"/>
          </w:rPr>
          <w:t>[7]</w:t>
        </w:r>
      </w:hyperlink>
      <w:r>
        <w:t xml:space="preserve">, </w:t>
      </w:r>
      <w:hyperlink r:id="rId14">
        <w:r>
          <w:rPr>
            <w:color w:val="0000EE"/>
            <w:u w:val="single"/>
          </w:rPr>
          <w:t>[6]</w:t>
        </w:r>
      </w:hyperlink>
      <w:r>
        <w:t xml:space="preserve">- Paragraph 7: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https://www.travelandtourworld.com/news/article/9sks00qdriy4/</w:t>
        </w:r>
      </w:hyperlink>
      <w:r>
        <w:t xml:space="preserve"> - Please view link - unable to able to access data</w:t>
      </w:r>
      <w:r/>
    </w:p>
    <w:p>
      <w:pPr>
        <w:pStyle w:val="ListNumber"/>
        <w:spacing w:line="240" w:lineRule="auto"/>
        <w:ind w:left="720"/>
      </w:pPr>
      <w:r/>
      <w:hyperlink r:id="rId9">
        <w:r>
          <w:rPr>
            <w:color w:val="0000EE"/>
            <w:u w:val="single"/>
          </w:rPr>
          <w:t>https://www.travelandtourworld.com/news/article/9sks00qdriy4/</w:t>
        </w:r>
      </w:hyperlink>
      <w:r>
        <w:t xml:space="preserve"> - The article discusses the Spartacus Gay Travel Index 2026, highlighting the varying positions of Southeast Asian countries in LGBTQIA+ travel safety rankings. Thailand leads the region with a score of 3, ranking 52nd globally, while Vietnam, Singapore, Cambodia, and the Philippines follow with scores of -1, -3, -4, and -8, respectively. The index evaluates 18 categories, including anti-discrimination laws, marriage equality, and transgender protections, aiming to provide travellers with insights into both local community conditions and visitor experiences.</w:t>
      </w:r>
      <w:r/>
    </w:p>
    <w:p>
      <w:pPr>
        <w:pStyle w:val="ListNumber"/>
        <w:spacing w:line="240" w:lineRule="auto"/>
        <w:ind w:left="720"/>
      </w:pPr>
      <w:r/>
      <w:hyperlink r:id="rId11">
        <w:r>
          <w:rPr>
            <w:color w:val="0000EE"/>
            <w:u w:val="single"/>
          </w:rPr>
          <w:t>https://www.travelweekly.com/Asia-Travel/Thailand-leads-Southeast-Asia-in-LGBTQIA-travel-safety</w:t>
        </w:r>
      </w:hyperlink>
      <w:r>
        <w:t xml:space="preserve"> - Thailand has emerged as the strongest-performing country in Southeast Asia in the Spartacus Gay Travel Index 2026, achieving a score of 3 and ranking 52nd globally. The country's position reflects its long-standing reputation as one of Asia's most recognised LGBTQIA+ tourism destinations, with cities like Bangkok, Phuket, and Pattaya attracting international visitors through vibrant nightlife and diverse experiences. However, the ranking also highlights areas for improvement, such as transgender rights and intersex recognition.</w:t>
      </w:r>
      <w:r/>
    </w:p>
    <w:p>
      <w:pPr>
        <w:pStyle w:val="ListNumber"/>
        <w:spacing w:line="240" w:lineRule="auto"/>
        <w:ind w:left="720"/>
      </w:pPr>
      <w:r/>
      <w:hyperlink r:id="rId10">
        <w:r>
          <w:rPr>
            <w:color w:val="0000EE"/>
            <w:u w:val="single"/>
          </w:rPr>
          <w:t>https://www.asiaone.com/travel/vietnam-ranks-second-southeast-asia-lgbtqia-travel-safety-index</w:t>
        </w:r>
      </w:hyperlink>
      <w:r>
        <w:t xml:space="preserve"> - Vietnam ranks second among Southeast Asian countries in the Spartacus Gay Travel Index 2026, receiving a score of -1 and ranking 59th globally. The country has become one of the fastest-growing tourism markets in Asia, with cities like Ho Chi Minh City, Hanoi, Da Nang, and Hoi An attracting millions of international visitors. However, the ranking shows that Vietnam's tourism development and LGBTQIA+ legal recognition are moving at different speeds, highlighting the need for increased inclusion and visibility.</w:t>
      </w:r>
      <w:r/>
    </w:p>
    <w:p>
      <w:pPr>
        <w:pStyle w:val="ListNumber"/>
        <w:spacing w:line="240" w:lineRule="auto"/>
        <w:ind w:left="720"/>
      </w:pPr>
      <w:r/>
      <w:hyperlink r:id="rId12">
        <w:r>
          <w:rPr>
            <w:color w:val="0000EE"/>
            <w:u w:val="single"/>
          </w:rPr>
          <w:t>https://www.channelnewsasia.com/singapore/singapore-ranks-74th-globally-lgbtqia-travel-safety-index-2026-2026-07-20</w:t>
        </w:r>
      </w:hyperlink>
      <w:r>
        <w:t xml:space="preserve"> - Singapore ranks below Thailand and Vietnam in the regional comparison, receiving a score of -3 and ranking 74th globally in the Spartacus Gay Travel Index 2026. The city-state remains one of Southeast Asia's strongest tourism economies, recognised globally for luxury hotels, world-class airports, and efficient infrastructure. However, the ranking highlights that economic development and LGBTQIA+ equality progress are measured separately, indicating a need for greater inclusivity and representation in the tourism sector.</w:t>
      </w:r>
      <w:r/>
    </w:p>
    <w:p>
      <w:pPr>
        <w:pStyle w:val="ListNumber"/>
        <w:spacing w:line="240" w:lineRule="auto"/>
        <w:ind w:left="720"/>
      </w:pPr>
      <w:r/>
      <w:hyperlink r:id="rId14">
        <w:r>
          <w:rPr>
            <w:color w:val="0000EE"/>
            <w:u w:val="single"/>
          </w:rPr>
          <w:t>https://www.philstar.com/headlines/2026/07/20/philippines-ranks-119th-globally-lgbtqia-travel-safety-index-2026</w:t>
        </w:r>
      </w:hyperlink>
      <w:r>
        <w:t xml:space="preserve"> - The Philippines ranks 119th globally with a score of -8 in the Spartacus Gay Travel Index 2026. The country has a strong tourism identity, attracting visitors through its islands, beaches, hospitality, and English-speaking workforce. However, the ranking highlights that tourism popularity does not automatically translate into stronger LGBTQIA+ protections, indicating challenges in areas such as legal recognition and social conditions.</w:t>
      </w:r>
      <w:r/>
    </w:p>
    <w:p>
      <w:pPr>
        <w:pStyle w:val="ListNumber"/>
        <w:spacing w:line="240" w:lineRule="auto"/>
        <w:ind w:left="720"/>
      </w:pPr>
      <w:r/>
      <w:hyperlink r:id="rId13">
        <w:r>
          <w:rPr>
            <w:color w:val="0000EE"/>
            <w:u w:val="single"/>
          </w:rPr>
          <w:t>https://www.cambodiadaily.com/2026/07/20/cambodia-ranks-87th-globally-lgbtqia-travel-safety-index-2026</w:t>
        </w:r>
      </w:hyperlink>
      <w:r>
        <w:t xml:space="preserve"> - Cambodia ranks 87th globally with a score of -4 in the Spartacus Gay Travel Index 2026. The country attracts visitors through Angkor Wat, coastal destinations, and cultural heritage. However, the ranking highlights that tourism popularity does not automatically translate into stronger LGBTQIA+ protections, indicating challenges in areas such as legal recognition and social conditions.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9sks00qdriy4/" TargetMode="External"/><Relationship Id="rId10" Type="http://schemas.openxmlformats.org/officeDocument/2006/relationships/hyperlink" Target="https://www.asiaone.com/travel/vietnam-ranks-second-southeast-asia-lgbtqia-travel-safety-index" TargetMode="External"/><Relationship Id="rId11" Type="http://schemas.openxmlformats.org/officeDocument/2006/relationships/hyperlink" Target="https://www.travelweekly.com/Asia-Travel/Thailand-leads-Southeast-Asia-in-LGBTQIA-travel-safety" TargetMode="External"/><Relationship Id="rId12" Type="http://schemas.openxmlformats.org/officeDocument/2006/relationships/hyperlink" Target="https://www.channelnewsasia.com/singapore/singapore-ranks-74th-globally-lgbtqia-travel-safety-index-2026-2026-07-20" TargetMode="External"/><Relationship Id="rId13" Type="http://schemas.openxmlformats.org/officeDocument/2006/relationships/hyperlink" Target="https://www.cambodiadaily.com/2026/07/20/cambodia-ranks-87th-globally-lgbtqia-travel-safety-index-2026" TargetMode="External"/><Relationship Id="rId14" Type="http://schemas.openxmlformats.org/officeDocument/2006/relationships/hyperlink" Target="https://www.philstar.com/headlines/2026/07/20/philippines-ranks-119th-globally-lgbtqia-travel-safety-index-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