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Board Hires Strengthen OutstandingLife’s Reach for LGBTQ+ Older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scratch that, organisers are celebrating as OutstandingLife welcomes two new board members, beefing up leadership for its virtual senior centre and expanding support for LGBTQ+ older adults across Massachusetts and beyond. These experienced leaders bring operational savvy, grassroots advocacy and hands-on caregiving insight where it matters most.</w:t>
      </w:r>
      <w:r/>
    </w:p>
    <w:p>
      <w:r/>
      <w:r>
        <w:t>Essential Takeaways</w:t>
      </w:r>
      <w:r/>
      <w:r/>
    </w:p>
    <w:p>
      <w:pPr>
        <w:pStyle w:val="ListBullet"/>
        <w:spacing w:line="240" w:lineRule="auto"/>
        <w:ind w:left="720"/>
      </w:pPr>
      <w:r/>
      <w:r>
        <w:rPr>
          <w:b/>
        </w:rPr>
        <w:t>Experienced operations lead:</w:t>
      </w:r>
      <w:r>
        <w:t xml:space="preserve"> Alicia M. Gomez brings 30+ years in medical and community social work and executive operations experience, plus MSW and MBA credentials.</w:t>
      </w:r>
      <w:r/>
    </w:p>
    <w:p>
      <w:pPr>
        <w:pStyle w:val="ListBullet"/>
        <w:spacing w:line="240" w:lineRule="auto"/>
        <w:ind w:left="720"/>
      </w:pPr>
      <w:r/>
      <w:r>
        <w:rPr>
          <w:b/>
        </w:rPr>
        <w:t>Grassroots advocate joins:</w:t>
      </w:r>
      <w:r>
        <w:t xml:space="preserve"> Sue Ash adds decades of LGBTQ+ organising, corporate HR and business-operations leadership, and is the author of a lively LGBTQ+ trivia book.</w:t>
      </w:r>
      <w:r/>
    </w:p>
    <w:p>
      <w:pPr>
        <w:pStyle w:val="ListBullet"/>
        <w:spacing w:line="240" w:lineRule="auto"/>
        <w:ind w:left="720"/>
      </w:pPr>
      <w:r/>
      <w:r>
        <w:rPr>
          <w:b/>
        </w:rPr>
        <w:t>Growing virtual centre:</w:t>
      </w:r>
      <w:r>
        <w:t xml:space="preserve"> OutstandingLife now runs 150+ free online programmes a year and serves 700+ members across New England since launching its platform in 2023.</w:t>
      </w:r>
      <w:r/>
    </w:p>
    <w:p>
      <w:pPr>
        <w:pStyle w:val="ListBullet"/>
        <w:spacing w:line="240" w:lineRule="auto"/>
        <w:ind w:left="720"/>
      </w:pPr>
      <w:r/>
      <w:r>
        <w:rPr>
          <w:b/>
        </w:rPr>
        <w:t>Real-world empathy:</w:t>
      </w:r>
      <w:r>
        <w:t xml:space="preserve"> Gomez’s role as a Sandwich Generation family member and Ash’s long-term advocacy give the board both professional and personal perspectives.</w:t>
      </w:r>
      <w:r/>
    </w:p>
    <w:p>
      <w:pPr>
        <w:pStyle w:val="ListBullet"/>
        <w:spacing w:line="240" w:lineRule="auto"/>
        <w:ind w:left="720"/>
      </w:pPr>
      <w:r/>
      <w:r>
        <w:rPr>
          <w:b/>
        </w:rPr>
        <w:t>Community impact:</w:t>
      </w:r>
      <w:r>
        <w:t xml:space="preserve"> The new appointments aim to deepen services that combat isolation and create affirming spaces where older queer adults can connect and thrive.</w:t>
      </w:r>
      <w:r/>
      <w:r/>
    </w:p>
    <w:p>
      <w:pPr>
        <w:pStyle w:val="Heading2"/>
      </w:pPr>
      <w:r>
        <w:t>Why these hires matter now: leadership that blends skills and lived experience</w:t>
      </w:r>
      <w:r/>
    </w:p>
    <w:p>
      <w:r/>
      <w:r>
        <w:t>OutstandingLife’s announcement lands at a time when virtual senior services are proving essential, and these two additions bring a rare mix of organisational know-how and lived commitment. Alicia Gomez isn’t just an operations executive; she’s a licensed clinical social worker with an MSW and MBA who’s worked across medical and community settings. That background matters when you’re running programmes that must be compassionate, compliant and practical. And Sue Ash’s grassroots history, stretching back to the Marriage Equality Act movement, signals deep community roots and a knack for advocacy that can amplify member voices.</w:t>
      </w:r>
      <w:r/>
    </w:p>
    <w:p>
      <w:pPr>
        <w:pStyle w:val="Heading2"/>
      </w:pPr>
      <w:r>
        <w:t>What they’ll likely focus on: scaling programmes and strengthening operations</w:t>
      </w:r>
      <w:r/>
    </w:p>
    <w:p>
      <w:r/>
      <w:r>
        <w:t>Since launching its virtual platform in 2023, OutstandingLife has rolled out more than 150 free online sessions annually. That menu needs systems: scheduling, outreach, volunteer coordination, and secure tech. According to organisational profiles of regional home-care and nonprofit leaders, someone with Gomez’s operational experience typically helps streamline delivery and partnerships. Meanwhile, Ash’s HR and business-operations background suggests she’ll help with governance, volunteer recruitment and messaging that resonates across generations.</w:t>
      </w:r>
      <w:r/>
    </w:p>
    <w:p>
      <w:pPr>
        <w:pStyle w:val="Heading2"/>
      </w:pPr>
      <w:r>
        <w:t>The human side: lived experience shapes better services</w:t>
      </w:r>
      <w:r/>
    </w:p>
    <w:p>
      <w:r/>
      <w:r>
        <w:t>Organisations like OutstandingLife benefit when board members bring personal stakes. Gomez’s Sandwich Generation perspective, juggling caregiving for older relatives while supporting younger family, adds empathy to planning. Ash’s decades of queer activism mean she understands the particular grief, resilience and joy that shape older LGBTQ+ lives. That combination helps craft programmes that are both useful and emotionally intelligent, support groups that feel safe, creative workshops that spark connection, and outreach that reaches people who might otherwise stay isolated.</w:t>
      </w:r>
      <w:r/>
    </w:p>
    <w:p>
      <w:pPr>
        <w:pStyle w:val="Heading2"/>
      </w:pPr>
      <w:r>
        <w:t>Community trends: virtual centres, visibility and intergenerational connection</w:t>
      </w:r>
      <w:r/>
    </w:p>
    <w:p>
      <w:r/>
      <w:r>
        <w:t>Virtual senior centres have surged as older adults seek accessible ways to socialise and learn. OutstandingLife’s growth to 700+ members across Massachusetts and neighbouring regions reflects that trend. But visibility remains crucial: as one member noted, many younger queer people don’t get to see older LGBTQ+ lives simply because elders were lost or sidelined in earlier decades. Board members with advocacy cred can help change that by promoting intergenerational programming and public storytelling that makes elders visible, valued and celebrated.</w:t>
      </w:r>
      <w:r/>
    </w:p>
    <w:p>
      <w:pPr>
        <w:pStyle w:val="Heading2"/>
      </w:pPr>
      <w:r>
        <w:t>Practical takeaways for supporters and volunteers</w:t>
      </w:r>
      <w:r/>
    </w:p>
    <w:p>
      <w:r/>
      <w:r>
        <w:t>If you want to help, consider volunteering to co-host a workshop, teach a short skills class, or assist with outreach, virtual centres run on people as much as platforms. Donors can look for opportunities to underwrite technology access so members who lack devices can join. And if you’re an older LGBTQ+ person curious about joining, try one weekly event first; many members say one welcoming session is all it takes to feel at home.</w:t>
      </w:r>
      <w:r/>
    </w:p>
    <w:p>
      <w:r/>
      <w:r>
        <w:t>It's a small leadership change with the potential to make a big difference, more programmes, stronger governance and a louder, prouder presence for LGBTQ+ older adults.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https://bshcinfo.org/outstandinglife-welcomes-two-new-board-members/</w:t>
        </w:r>
      </w:hyperlink>
      <w:r>
        <w:t xml:space="preserve"> - Please view link - unable to able to access data</w:t>
      </w:r>
      <w:r/>
    </w:p>
    <w:p>
      <w:pPr>
        <w:pStyle w:val="ListNumber"/>
        <w:spacing w:line="240" w:lineRule="auto"/>
        <w:ind w:left="720"/>
      </w:pPr>
      <w:r/>
      <w:hyperlink r:id="rId10">
        <w:r>
          <w:rPr>
            <w:color w:val="0000EE"/>
            <w:u w:val="single"/>
          </w:rPr>
          <w:t>https://bshcinfo.org/our-leadership-team/</w:t>
        </w:r>
      </w:hyperlink>
      <w:r>
        <w:t xml:space="preserve"> - This page introduces the leadership team at Boston Senior Home Care, including Chief Executive Officer Meg Hogan and Chief Operations Officer Alicia Gomez. It highlights their professional backgrounds and roles within the organization, emphasizing their commitment to providing home- and community-based services to older adults, individuals with disabilities, and caregivers across Massachusetts.</w:t>
      </w:r>
      <w:r/>
    </w:p>
    <w:p>
      <w:pPr>
        <w:pStyle w:val="ListNumber"/>
        <w:spacing w:line="240" w:lineRule="auto"/>
        <w:ind w:left="720"/>
      </w:pPr>
      <w:r/>
      <w:hyperlink r:id="rId12">
        <w:r>
          <w:rPr>
            <w:color w:val="0000EE"/>
            <w:u w:val="single"/>
          </w:rPr>
          <w:t>https://theorg.com/org/boston-senior-home-care</w:t>
        </w:r>
      </w:hyperlink>
      <w:r>
        <w:t xml:space="preserve"> - This profile provides an overview of Boston Senior Home Care, detailing its mission to ensure culturally diverse elders can remain in their homes with dignity and independence. It includes information about the organization's leadership, including Alicia Gomez as Chief Operations Officer, and outlines the services offered to support older adults and individuals with disabilities.</w:t>
      </w:r>
      <w:r/>
    </w:p>
    <w:p>
      <w:pPr>
        <w:pStyle w:val="ListNumber"/>
        <w:spacing w:line="240" w:lineRule="auto"/>
        <w:ind w:left="720"/>
      </w:pPr>
      <w:r/>
      <w:hyperlink r:id="rId11">
        <w:r>
          <w:rPr>
            <w:color w:val="0000EE"/>
            <w:u w:val="single"/>
          </w:rPr>
          <w:t>https://bshcinfo.org/home-care/</w:t>
        </w:r>
      </w:hyperlink>
      <w:r>
        <w:t xml:space="preserve"> - This section outlines Boston Senior Home Care's Home Care program, which offers care management and in-home support services to help older adults, people with disabilities, and those with Alzheimer's disease or related dementias age in place within Massachusetts. Services include homemaking, personal care, companionship, medication management assistance, and adult day health programs.</w:t>
      </w:r>
      <w:r/>
    </w:p>
    <w:p>
      <w:pPr>
        <w:pStyle w:val="ListNumber"/>
        <w:spacing w:line="240" w:lineRule="auto"/>
        <w:ind w:left="720"/>
      </w:pPr>
      <w:r/>
      <w:hyperlink r:id="rId15">
        <w:r>
          <w:rPr>
            <w:color w:val="0000EE"/>
            <w:u w:val="single"/>
          </w:rPr>
          <w:t>https://projects.propublica.org/nonprofits/organizations/42546251</w:t>
        </w:r>
      </w:hyperlink>
      <w:r>
        <w:t xml:space="preserve"> - This nonprofit profile provides financial data for Boston Senior Home Care, including revenue, expenses, and net assets. It also lists key employees and their compensation, such as Alicia Gomez, Chief Operations Officer, and Margaret Hogan, Chief Executive Officer, offering insights into the organization's financial health and leadership structure.</w:t>
      </w:r>
      <w:r/>
    </w:p>
    <w:p>
      <w:pPr>
        <w:pStyle w:val="ListNumber"/>
        <w:spacing w:line="240" w:lineRule="auto"/>
        <w:ind w:left="720"/>
      </w:pPr>
      <w:r/>
      <w:hyperlink r:id="rId13">
        <w:r>
          <w:rPr>
            <w:color w:val="0000EE"/>
            <w:u w:val="single"/>
          </w:rPr>
          <w:t>https://theorg.com/org/boston-senior-home-care/org-chart/meg-hogan</w:t>
        </w:r>
      </w:hyperlink>
      <w:r>
        <w:t xml:space="preserve"> - This page features Meg Hogan, Chief Executive Officer of Boston Senior Home Care, detailing her professional background and role within the organization. It highlights her leadership in overseeing a $48 million organization with 200 employees, focusing on providing services to over 10,000 individuals across Boston.</w:t>
      </w:r>
      <w:r/>
    </w:p>
    <w:p>
      <w:pPr>
        <w:pStyle w:val="ListNumber"/>
        <w:spacing w:line="240" w:lineRule="auto"/>
        <w:ind w:left="720"/>
      </w:pPr>
      <w:r/>
      <w:hyperlink r:id="rId14">
        <w:r>
          <w:rPr>
            <w:color w:val="0000EE"/>
            <w:u w:val="single"/>
          </w:rPr>
          <w:t>https://www.causeiq.com/organizations/boston-senior-home-care%2C042546251/</w:t>
        </w:r>
      </w:hyperlink>
      <w:r>
        <w:t xml:space="preserve"> - This profile provides information about Boston Senior Home Care, including personnel details and financials. It lists key personnel such as Alicia Gomez, Chief Operating Officer, and provides insights into the organization's revenues, expenses, and assets, offering a comprehensive view of its operations and financial status.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shcinfo.org/outstandinglife-welcomes-two-new-board-members/" TargetMode="External"/><Relationship Id="rId10" Type="http://schemas.openxmlformats.org/officeDocument/2006/relationships/hyperlink" Target="https://bshcinfo.org/our-leadership-team/" TargetMode="External"/><Relationship Id="rId11" Type="http://schemas.openxmlformats.org/officeDocument/2006/relationships/hyperlink" Target="https://bshcinfo.org/home-care/" TargetMode="External"/><Relationship Id="rId12" Type="http://schemas.openxmlformats.org/officeDocument/2006/relationships/hyperlink" Target="https://theorg.com/org/boston-senior-home-care" TargetMode="External"/><Relationship Id="rId13" Type="http://schemas.openxmlformats.org/officeDocument/2006/relationships/hyperlink" Target="https://theorg.com/org/boston-senior-home-care/org-chart/meg-hogan" TargetMode="External"/><Relationship Id="rId14" Type="http://schemas.openxmlformats.org/officeDocument/2006/relationships/hyperlink" Target="https://www.causeiq.com/organizations/boston-senior-home-care%2C042546251/" TargetMode="External"/><Relationship Id="rId15" Type="http://schemas.openxmlformats.org/officeDocument/2006/relationships/hyperlink" Target="https://projects.propublica.org/nonprofits/organizations/42546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