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Guides to Understanding LGBTQ+ Persecution in Indonesia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Observe how everyday lives, medical care and safety are being squeezed: activists, trans people and queer families in Indonesia are navigating rising hostility, legal threats and social exclusion , and their stories show why this matters for human rights and public health.</w:t>
      </w:r>
      <w:r/>
    </w:p>
    <w:p>
      <w:r/>
      <w:r>
        <w:t>Essential Takeaways</w:t>
      </w:r>
      <w:r/>
      <w:r/>
    </w:p>
    <w:p>
      <w:pPr>
        <w:pStyle w:val="ListBullet"/>
        <w:spacing w:line="240" w:lineRule="auto"/>
        <w:ind w:left="720"/>
      </w:pPr>
      <w:r/>
      <w:r>
        <w:rPr>
          <w:b/>
        </w:rPr>
        <w:t>Rising official pressure:</w:t>
      </w:r>
      <w:r>
        <w:t xml:space="preserve"> New policies and rhetoric treat LGBTQ+ people as a security or moral threat, increasing scrutiny and arrests.</w:t>
      </w:r>
      <w:r/>
    </w:p>
    <w:p>
      <w:pPr>
        <w:pStyle w:val="ListBullet"/>
        <w:spacing w:line="240" w:lineRule="auto"/>
        <w:ind w:left="720"/>
      </w:pPr>
      <w:r/>
      <w:r>
        <w:rPr>
          <w:b/>
        </w:rPr>
        <w:t>Personal cost is high:</w:t>
      </w:r>
      <w:r>
        <w:t xml:space="preserve"> Trans people report family rejection, loss of income and higher suicide risk after coming out.</w:t>
      </w:r>
      <w:r/>
    </w:p>
    <w:p>
      <w:pPr>
        <w:pStyle w:val="ListBullet"/>
        <w:spacing w:line="240" w:lineRule="auto"/>
        <w:ind w:left="720"/>
      </w:pPr>
      <w:r/>
      <w:r>
        <w:rPr>
          <w:b/>
        </w:rPr>
        <w:t>Medical access is patchy:</w:t>
      </w:r>
      <w:r>
        <w:t xml:space="preserve"> Hormone therapy and gender-affirming care are often informal or interrupted, with many avoiding clinics because of stigma.</w:t>
      </w:r>
      <w:r/>
    </w:p>
    <w:p>
      <w:pPr>
        <w:pStyle w:val="ListBullet"/>
        <w:spacing w:line="240" w:lineRule="auto"/>
        <w:ind w:left="720"/>
      </w:pPr>
      <w:r/>
      <w:r>
        <w:rPr>
          <w:b/>
        </w:rPr>
        <w:t>Conversion and abuse persist:</w:t>
      </w:r>
      <w:r>
        <w:t xml:space="preserve"> Conversion therapy and coercive practices continue, leaving lasting trauma and distrust of institutions.</w:t>
      </w:r>
      <w:r/>
    </w:p>
    <w:p>
      <w:pPr>
        <w:pStyle w:val="ListBullet"/>
        <w:spacing w:line="240" w:lineRule="auto"/>
        <w:ind w:left="720"/>
      </w:pPr>
      <w:r/>
      <w:r>
        <w:rPr>
          <w:b/>
        </w:rPr>
        <w:t>Migration as survival:</w:t>
      </w:r>
      <w:r>
        <w:t xml:space="preserve"> Some queer Indonesians seek safer lives abroad or move internally to more tolerant enclaves, despite financial and legal hurdles.</w:t>
      </w:r>
      <w:r/>
      <w:r/>
    </w:p>
    <w:p>
      <w:pPr>
        <w:pStyle w:val="Heading2"/>
      </w:pPr>
      <w:r>
        <w:t>A tightening climate: policy, policing and public speech</w:t>
      </w:r>
      <w:r/>
    </w:p>
    <w:p>
      <w:r/>
      <w:r>
        <w:t>Government rhetoric and new regulations have pushed LGBTQ+ people into the spotlight as a perceived threat, and that shift has had a real, audible impact on daily life. According to media reporting, official moves framing queer identities as dangerous embolden local officials and vigilante groups, so public persecution has become more common. For families and employers, this means choosing sides; for queer people it often means losing work or housing. If you care about legal protections, watch for how national directives filter down to regional regulations , the enforcement gap is where rights are most at risk.</w:t>
      </w:r>
      <w:r/>
    </w:p>
    <w:p>
      <w:pPr>
        <w:pStyle w:val="Heading2"/>
      </w:pPr>
      <w:r>
        <w:t>Lives on the line: the human story behind the headlines</w:t>
      </w:r>
      <w:r/>
    </w:p>
    <w:p>
      <w:r/>
      <w:r>
        <w:t>Listen to the people and a pattern emerges: childhood abuse, long periods of concealment, a fragile liberation when someone begins transition , and then more losses. One queer activist described coming to hormones as life-saving, yet still met with family estrangement and ongoing threats. These personal testimonies explain why mental health support is critical; community groups say suicidality falls when people can access peer networks, but services remain sparse. Readers should remember that statistics are people , and for many, daily safety remains uncertain.</w:t>
      </w:r>
      <w:r/>
    </w:p>
    <w:p>
      <w:pPr>
        <w:pStyle w:val="Heading2"/>
      </w:pPr>
      <w:r>
        <w:t>Healthcare hurdles: informal treatments and missing services</w:t>
      </w:r>
      <w:r/>
    </w:p>
    <w:p>
      <w:r/>
      <w:r>
        <w:t>Access to competent, respectful healthcare is patchy, with many trans people relying on unofficial sources for hormones or stopping treatment because of fear. Research and reporting point to barriers like provider prejudice, lack of training and bureaucratic obstacles. That leaves people vulnerable to unsafe dosages, interrupted care and untreated conditions. Practical tip: if you're seeking care, try to connect with community organisations that can recommend queer-friendly clinicians and harm-reduction advice.</w:t>
      </w:r>
      <w:r/>
    </w:p>
    <w:p>
      <w:pPr>
        <w:pStyle w:val="Heading2"/>
      </w:pPr>
      <w:r>
        <w:t>Conversion practices and coercion: trauma that stays with you</w:t>
      </w:r>
      <w:r/>
    </w:p>
    <w:p>
      <w:r/>
      <w:r>
        <w:t>Conversion attempts, whether religious, familial or driven by "rehabilitation" programmes, continue to harm people in Indonesia. Journalistic accounts and survivor testimony describe coercive therapies and social pressure that compound earlier trauma. The harms are both emotional and physical, eroding trust in institutions. Advocacy groups say banning such practices and training healthcare workers to identify trauma responses would be essential first steps.</w:t>
      </w:r>
      <w:r/>
    </w:p>
    <w:p>
      <w:pPr>
        <w:pStyle w:val="Heading2"/>
      </w:pPr>
      <w:r>
        <w:t>Moving for safety: migration, domestic relocation and survival strategies</w:t>
      </w:r>
      <w:r/>
    </w:p>
    <w:p>
      <w:r/>
      <w:r>
        <w:t>When staying put becomes impossible, migration becomes a survival tactic. Some queer Indonesians relocate within the country to big cities where anonymity and subcultures offer respite; others set their sights overseas despite the legal and financial complexities. Stories of migration reveal both resilience and loss: people rebuild social networks but may still face marginalisation in new places. For those considering a move, community networks and accurate legal advice make a tangible difference.</w:t>
      </w:r>
      <w:r/>
    </w:p>
    <w:p>
      <w:r/>
      <w:r>
        <w:t>It's a small change that can make everyday life safer for queer Indonesians: listen, fund local groups and push for medical and legal safeguards.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12">
        <w:r>
          <w:rPr>
            <w:color w:val="0000EE"/>
            <w:u w:val="single"/>
          </w:rPr>
          <w:t>[7]</w:t>
        </w:r>
      </w:hyperlink>
      <w:r>
        <w:t xml:space="preserve">, </w:t>
      </w:r>
      <w:hyperlink r:id="rId13">
        <w:r>
          <w:rPr>
            <w:color w:val="0000EE"/>
            <w:u w:val="single"/>
          </w:rPr>
          <w:t>[5]</w:t>
        </w:r>
      </w:hyperlink>
      <w:r>
        <w:t xml:space="preserve">- Paragraph 4: </w:t>
      </w:r>
      <w:hyperlink r:id="rId13">
        <w:r>
          <w:rPr>
            <w:color w:val="0000EE"/>
            <w:u w:val="single"/>
          </w:rPr>
          <w:t>[5]</w:t>
        </w:r>
      </w:hyperlink>
      <w:r>
        <w:t xml:space="preserve">, </w:t>
      </w:r>
      <w:hyperlink r:id="rId14">
        <w:r>
          <w:rPr>
            <w:color w:val="0000EE"/>
            <w:u w:val="single"/>
          </w:rPr>
          <w:t>[3]</w:t>
        </w:r>
      </w:hyperlink>
      <w:r>
        <w:t xml:space="preserve">- Paragraph 5: </w:t>
      </w:r>
      <w:hyperlink r:id="rId15">
        <w:r>
          <w:rPr>
            <w:color w:val="0000EE"/>
            <w:u w:val="single"/>
          </w:rPr>
          <w:t>[4]</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https://www.sueddeutsche.de/panorama/indonesien-lgtbq-queere-community-verfolgung-gewalt-li.3515661?reduced=true</w:t>
        </w:r>
      </w:hyperlink>
      <w:r>
        <w:t xml:space="preserve"> - Please view link - unable to able to access data</w:t>
      </w:r>
      <w:r/>
    </w:p>
    <w:p>
      <w:pPr>
        <w:pStyle w:val="ListNumber"/>
        <w:spacing w:line="240" w:lineRule="auto"/>
        <w:ind w:left="720"/>
      </w:pPr>
      <w:r/>
      <w:hyperlink r:id="rId10">
        <w:r>
          <w:rPr>
            <w:color w:val="0000EE"/>
            <w:u w:val="single"/>
          </w:rPr>
          <w:t>https://www.dw.com/id/perpres-pertahanan-negara-mengapa-lgbtq-dianggap-ancaman/a-77856799</w:t>
        </w:r>
      </w:hyperlink>
      <w:r>
        <w:t xml:space="preserve"> - An article discussing Indonesia's Presidential Regulation on National Defence, which classifies the spread of LGBTQ+ culture as a non-military threat. The piece explores the government's reasoning behind this decision and the potential for increased discrimination against the LGBTQ+ community.</w:t>
      </w:r>
      <w:r/>
    </w:p>
    <w:p>
      <w:pPr>
        <w:pStyle w:val="ListNumber"/>
        <w:spacing w:line="240" w:lineRule="auto"/>
        <w:ind w:left="720"/>
      </w:pPr>
      <w:r/>
      <w:hyperlink r:id="rId14">
        <w:r>
          <w:rPr>
            <w:color w:val="0000EE"/>
            <w:u w:val="single"/>
          </w:rPr>
          <w:t>https://podtail.se/podcast/problema-nona/19-memahami-arti-menjadi-transgender-di-indonesia-/</w:t>
        </w:r>
      </w:hyperlink>
      <w:r>
        <w:t xml:space="preserve"> - A podcast episode featuring Dania Joedo, a transgender woman from Indonesia, sharing her experiences and insights on what it means to be transgender in the country. The discussion covers societal challenges, personal journeys, and the importance of allyship.</w:t>
      </w:r>
      <w:r/>
    </w:p>
    <w:p>
      <w:pPr>
        <w:pStyle w:val="ListNumber"/>
        <w:spacing w:line="240" w:lineRule="auto"/>
        <w:ind w:left="720"/>
      </w:pPr>
      <w:r/>
      <w:hyperlink r:id="rId15">
        <w:r>
          <w:rPr>
            <w:color w:val="0000EE"/>
            <w:u w:val="single"/>
          </w:rPr>
          <w:t>https://newnaratif.com/a-tale-of-queer-migration-in-indonesia/</w:t>
        </w:r>
      </w:hyperlink>
      <w:r>
        <w:t xml:space="preserve"> - An article based on a comic trilogy titled 'The Rites of Passage: A Tale of Queer Migration' by Asmara S. Wigati. The piece delves into the experiences of queer individuals migrating within Indonesia, highlighting challenges and the need for collective care.</w:t>
      </w:r>
      <w:r/>
    </w:p>
    <w:p>
      <w:pPr>
        <w:pStyle w:val="ListNumber"/>
        <w:spacing w:line="240" w:lineRule="auto"/>
        <w:ind w:left="720"/>
      </w:pPr>
      <w:r/>
      <w:hyperlink r:id="rId13">
        <w:r>
          <w:rPr>
            <w:color w:val="0000EE"/>
            <w:u w:val="single"/>
          </w:rPr>
          <w:t>https://coconuts.co/jakarta/features/the-demons-of-conversion-therapy-in-indonesia/</w:t>
        </w:r>
      </w:hyperlink>
      <w:r>
        <w:t xml:space="preserve"> - An article examining the prevalence and practices of conversion therapy in Indonesia. It discusses the scientific consensus against such methods, the role of policymakers and psychiatrists, and the impact on the LGBTQ+ community.</w:t>
      </w:r>
      <w:r/>
    </w:p>
    <w:p>
      <w:pPr>
        <w:pStyle w:val="ListNumber"/>
        <w:spacing w:line="240" w:lineRule="auto"/>
        <w:ind w:left="720"/>
      </w:pPr>
      <w:r/>
      <w:hyperlink r:id="rId11">
        <w:r>
          <w:rPr>
            <w:color w:val="0000EE"/>
            <w:u w:val="single"/>
          </w:rPr>
          <w:t>https://www.vice.com/id/article/jelang-pemilu-indonesia-darurat-persekusi-komunitas-transgender/</w:t>
        </w:r>
      </w:hyperlink>
      <w:r>
        <w:t xml:space="preserve"> - An article highlighting the persecution faced by the transgender community in Indonesia, especially during election periods. It features personal stories, such as that of Rina, who became a victim of doxing after declining a political campaign offer.</w:t>
      </w:r>
      <w:r/>
    </w:p>
    <w:p>
      <w:pPr>
        <w:pStyle w:val="ListNumber"/>
        <w:spacing w:line="240" w:lineRule="auto"/>
        <w:ind w:left="720"/>
      </w:pPr>
      <w:r/>
      <w:hyperlink r:id="rId12">
        <w:r>
          <w:rPr>
            <w:color w:val="0000EE"/>
            <w:u w:val="single"/>
          </w:rPr>
          <w:t>https://www.researchgate.net/publication/407476288_Barriers_to_Healthcare_Access_for_Waria_in_Urban_Indonesia</w:t>
        </w:r>
      </w:hyperlink>
      <w:r>
        <w:t xml:space="preserve"> - A research paper exploring the barriers to healthcare access for transgender women (waria) in urban Indonesia. The study identifies factors like stigma, discrimination, and economic conditions that hinder healthcare access.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ueddeutsche.de/panorama/indonesien-lgtbq-queere-community-verfolgung-gewalt-li.3515661?reduced=true" TargetMode="External"/><Relationship Id="rId10" Type="http://schemas.openxmlformats.org/officeDocument/2006/relationships/hyperlink" Target="https://www.dw.com/id/perpres-pertahanan-negara-mengapa-lgbtq-dianggap-ancaman/a-77856799" TargetMode="External"/><Relationship Id="rId11" Type="http://schemas.openxmlformats.org/officeDocument/2006/relationships/hyperlink" Target="https://www.vice.com/id/article/jelang-pemilu-indonesia-darurat-persekusi-komunitas-transgender/" TargetMode="External"/><Relationship Id="rId12" Type="http://schemas.openxmlformats.org/officeDocument/2006/relationships/hyperlink" Target="https://www.researchgate.net/publication/407476288_Barriers_to_Healthcare_Access_for_Waria_in_Urban_Indonesia" TargetMode="External"/><Relationship Id="rId13" Type="http://schemas.openxmlformats.org/officeDocument/2006/relationships/hyperlink" Target="https://coconuts.co/jakarta/features/the-demons-of-conversion-therapy-in-indonesia/" TargetMode="External"/><Relationship Id="rId14" Type="http://schemas.openxmlformats.org/officeDocument/2006/relationships/hyperlink" Target="https://podtail.se/podcast/problema-nona/19-memahami-arti-menjadi-transgender-di-indonesia-/" TargetMode="External"/><Relationship Id="rId15" Type="http://schemas.openxmlformats.org/officeDocument/2006/relationships/hyperlink" Target="https://newnaratif.com/a-tale-of-queer-migration-in-indones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