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Out For America Count: Why the Numbers Don’t Always Add 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discrepancies in national tallies matters , reporters found the latest Out For America report undercounts and misstates who’s actually serving, and that affects how we measure LGBTQ+ political power and progress across the U.S.</w:t>
      </w:r>
      <w:r/>
    </w:p>
    <w:p>
      <w:r/>
      <w:r>
        <w:t>Essential Takeaways</w:t>
      </w:r>
      <w:r/>
      <w:r/>
    </w:p>
    <w:p>
      <w:pPr>
        <w:pStyle w:val="ListBullet"/>
        <w:spacing w:line="240" w:lineRule="auto"/>
        <w:ind w:left="720"/>
      </w:pPr>
      <w:r/>
      <w:r>
        <w:rPr>
          <w:b/>
        </w:rPr>
        <w:t>Reported total:</w:t>
      </w:r>
      <w:r>
        <w:t xml:space="preserve"> The Victory Institute's 2026 Out For America report lists 1,359 openly LGBTQ+ elected officials nationwide, a 2% rise from 2025.</w:t>
      </w:r>
      <w:r/>
    </w:p>
    <w:p>
      <w:pPr>
        <w:pStyle w:val="ListBullet"/>
        <w:spacing w:line="240" w:lineRule="auto"/>
        <w:ind w:left="720"/>
      </w:pPr>
      <w:r/>
      <w:r>
        <w:rPr>
          <w:b/>
        </w:rPr>
        <w:t>Under‑count risk:</w:t>
      </w:r>
      <w:r>
        <w:t xml:space="preserve"> The tally implies LGBTQ+ people hold just 0.26% of elected positions, far below an estimated 9.3% of U.S. adults who identify as LGBTQ+.</w:t>
      </w:r>
      <w:r/>
    </w:p>
    <w:p>
      <w:pPr>
        <w:pStyle w:val="ListBullet"/>
        <w:spacing w:line="240" w:lineRule="auto"/>
        <w:ind w:left="720"/>
      </w:pPr>
      <w:r/>
      <w:r>
        <w:rPr>
          <w:b/>
        </w:rPr>
        <w:t>Data glitches:</w:t>
      </w:r>
      <w:r>
        <w:t xml:space="preserve"> Local checks in the Bay Area revealed officials still listed after leaving office, at least one deceased person included, and notable omissions among judges and recent historic school board wins.</w:t>
      </w:r>
      <w:r/>
    </w:p>
    <w:p>
      <w:pPr>
        <w:pStyle w:val="ListBullet"/>
        <w:spacing w:line="240" w:lineRule="auto"/>
        <w:ind w:left="720"/>
      </w:pPr>
      <w:r/>
      <w:r>
        <w:rPr>
          <w:b/>
        </w:rPr>
        <w:t>Method note:</w:t>
      </w:r>
      <w:r>
        <w:t xml:space="preserve"> The Institute says it cross‑checks with public records, media and a network of elected leaders, but map and report counts sometimes differ by a few entries.</w:t>
      </w:r>
      <w:r/>
    </w:p>
    <w:p>
      <w:pPr>
        <w:pStyle w:val="ListBullet"/>
        <w:spacing w:line="240" w:lineRule="auto"/>
        <w:ind w:left="720"/>
      </w:pPr>
      <w:r/>
      <w:r>
        <w:rPr>
          <w:b/>
        </w:rPr>
        <w:t>Practical effect:</w:t>
      </w:r>
      <w:r>
        <w:t xml:space="preserve"> Inaccurate public rolls can obscure representation gaps, hamper advocacy strategies, and undercut the stories communities tell about progress.</w:t>
      </w:r>
      <w:r/>
      <w:r/>
    </w:p>
    <w:p>
      <w:pPr>
        <w:pStyle w:val="Heading2"/>
      </w:pPr>
      <w:r>
        <w:t>Why this count still matters , and why errors hurt</w:t>
      </w:r>
      <w:r/>
    </w:p>
    <w:p>
      <w:r/>
      <w:r>
        <w:t>The headline number is shorthand for political visibility, and people notice it. The Victory Institute’s report is widely used by activists, journalists and donors to understand where LGBTQ+ leaders sit in government. When figures are wrong , a recalled supervisor still showing as in office or a deceased superintendent still listed , that’s not just a clerical quirk, it warps the narrative about who’s serving and where. For someone scanning a national map, a missing judge or an outdated municipal entry changes the sense of momentum and local breakthroughs.</w:t>
      </w:r>
      <w:r/>
    </w:p>
    <w:p>
      <w:pPr>
        <w:pStyle w:val="Heading2"/>
      </w:pPr>
      <w:r>
        <w:t>How the Victory Institute compiles the list , and where it can go awry</w:t>
      </w:r>
      <w:r/>
    </w:p>
    <w:p>
      <w:r/>
      <w:r>
        <w:t>The Institute says it draws on outreach to officials, public records, media coverage and partner organisations to verify who’s openly LGBTQ+ and holding office. That mixed‑method approach makes sense given the thousands of local posts in the U.S., but it also introduces points of failure: media reports lag; local websites change; and officials step down mid‑term. The 2026 report notes its snapshot reflects status as of 30 May 2026, yet interactive map counts had a slightly different total , a signal that maintaining a live national census is fiendishly complex.</w:t>
      </w:r>
      <w:r/>
    </w:p>
    <w:p>
      <w:pPr>
        <w:pStyle w:val="Heading2"/>
      </w:pPr>
      <w:r>
        <w:t>Local checks: the Bay Area revealed specific mismatches</w:t>
      </w:r>
      <w:r/>
    </w:p>
    <w:p>
      <w:r/>
      <w:r>
        <w:t>Local reporting found concrete problems: a San Francisco supervisor who was recalled still appeared on the map, a county school superintendent who passed away remained listed, and at least two historic school board wins by out candidates were missing. These are not minor omissions , they erase recent firsts and disguise local progress. It’s a reminder that national datasets need constant local validation; journalists and community groups often have the fastest, most granular knowledge.</w:t>
      </w:r>
      <w:r/>
    </w:p>
    <w:p>
      <w:pPr>
        <w:pStyle w:val="Heading2"/>
      </w:pPr>
      <w:r>
        <w:t>What this means for advocates and voters</w:t>
      </w:r>
      <w:r/>
    </w:p>
    <w:p>
      <w:r/>
      <w:r>
        <w:t>If the goal is equitable representation, precise counts matter for strategy. The report estimates that roughly 46,972 more openly LGBTQ+ people would need to be elected to reach parity across roughly 519,682 U.S. offices, using a baseline of 9.3% of adults identifying as LGBTQ+. That big‑picture figure depends on small‑scale accuracy: missing entries in one county, or outdated listings in another, can skew where resources are directed. Campaigns, funders and civic groups should treat national counts as a starting point and lean on local verification.</w:t>
      </w:r>
      <w:r/>
    </w:p>
    <w:p>
      <w:pPr>
        <w:pStyle w:val="Heading2"/>
      </w:pPr>
      <w:r>
        <w:t>How to read these reports and use the data practically</w:t>
      </w:r>
      <w:r/>
    </w:p>
    <w:p>
      <w:r/>
      <w:r>
        <w:t>Treat the Out For America report as a valuable but imperfect resource. Use it to spot trends , the modest year‑on‑year increase, the distribution by state, and shifts in gender identity representation , but double‑check local rosters before making claims about specific offices. Community groups can help by sending corrections to data custodians, and local reporters remain crucial partners in keeping the map current. For everyday readers, the takeaway is simple: numbers tell a story, but that story needs local fact‑checking to be true.</w:t>
      </w:r>
      <w:r/>
    </w:p>
    <w:p>
      <w:r/>
      <w:r>
        <w:t>It's a small change , better verification and ongoing local input , that could make national tallies far more reliable.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https://www.ebar.com/story/168425/</w:t>
        </w:r>
      </w:hyperlink>
      <w:r>
        <w:t xml:space="preserve"> - Please view link - unable to able to access data</w:t>
      </w:r>
      <w:r/>
    </w:p>
    <w:p>
      <w:pPr>
        <w:pStyle w:val="ListNumber"/>
        <w:spacing w:line="240" w:lineRule="auto"/>
        <w:ind w:left="720"/>
      </w:pPr>
      <w:r/>
      <w:hyperlink r:id="rId10">
        <w:r>
          <w:rPr>
            <w:color w:val="0000EE"/>
            <w:u w:val="single"/>
          </w:rPr>
          <w:t>https://victoryinstitute.org/outforamerica2026/</w:t>
        </w:r>
      </w:hyperlink>
      <w:r>
        <w:t xml:space="preserve"> - The LGBTQ+ Victory Institute's 'Out for America 2026' report reveals that LGBTQ+ individuals hold just 0.26% of elected offices in the U.S., despite comprising an estimated 9.3% of the adult population. The report identifies 1,359 LGBTQ+ elected officials nationwide, marking a 2% increase from the previous year. To achieve equitable representation, the report estimates that at least 46,972 more openly LGBTQ+ individuals would need to be elected to public office. The data underscores the ongoing underrepresentation of LGBTQ+ people in government roles across the country.</w:t>
      </w:r>
      <w:r/>
    </w:p>
    <w:p>
      <w:pPr>
        <w:pStyle w:val="ListNumber"/>
        <w:spacing w:line="240" w:lineRule="auto"/>
        <w:ind w:left="720"/>
      </w:pPr>
      <w:r/>
      <w:hyperlink r:id="rId13">
        <w:r>
          <w:rPr>
            <w:color w:val="0000EE"/>
            <w:u w:val="single"/>
          </w:rPr>
          <w:t>https://victoryinstitute.org/outforamerica2026/gender-identity-by-year-2/</w:t>
        </w:r>
      </w:hyperlink>
      <w:r>
        <w:t xml:space="preserve"> - The 'Out for America 2026' report highlights a significant increase in transgender representation among LGBTQ+ elected officials, with a dramatic 833% rise since 2017. This growth contributes to the overall diversification of gender identities within the LGBTQ+ elected community. However, the report also notes a 4.2% decrease in cisgender women elected officials between 2025 and 2026, indicating a complex landscape of gender representation in U.S. politics.</w:t>
      </w:r>
      <w:r/>
    </w:p>
    <w:p>
      <w:pPr>
        <w:pStyle w:val="ListNumber"/>
        <w:spacing w:line="240" w:lineRule="auto"/>
        <w:ind w:left="720"/>
      </w:pPr>
      <w:r/>
      <w:hyperlink r:id="rId11">
        <w:r>
          <w:rPr>
            <w:color w:val="0000EE"/>
            <w:u w:val="single"/>
          </w:rPr>
          <w:t>https://victoryinstitute.org/outforamerica2026/elected-officials-by-state/</w:t>
        </w:r>
      </w:hyperlink>
      <w:r>
        <w:t xml:space="preserve"> - According to the 'Out for America 2026' report, Wyoming remains the only state without any reported LGBTQ+ elected officials at any government level. Alaska experienced a 50% decrease in LGBTQ+ representation from 2025, while South Carolina and Alabama both doubled their LGBTQ+ representation. The report also highlights the election of Camden Hargrove to the Menomonie City Council in Wisconsin, marking him as the second Black transgender man ever elected to office in the United States.</w:t>
      </w:r>
      <w:r/>
    </w:p>
    <w:p>
      <w:pPr>
        <w:pStyle w:val="ListNumber"/>
        <w:spacing w:line="240" w:lineRule="auto"/>
        <w:ind w:left="720"/>
      </w:pPr>
      <w:r/>
      <w:hyperlink r:id="rId14">
        <w:r>
          <w:rPr>
            <w:color w:val="0000EE"/>
            <w:u w:val="single"/>
          </w:rPr>
          <w:t>https://victoryinstitute.org/outforamerica2025/</w:t>
        </w:r>
      </w:hyperlink>
      <w:r>
        <w:t xml:space="preserve"> - The 'Out for America 2025' report by the LGBTQ+ Victory Institute reveals that LGBTQ+ individuals hold just 0.26% of elected positions in the U.S., despite comprising an estimated 9.3% of the adult population. The report identifies 1,334 LGBTQ+ elected officials nationwide, marking a 2.4% increase from the previous year. To achieve equitable representation, the report estimates that at least 46,996 more openly LGBTQ+ individuals would need to be elected to public office.</w:t>
      </w:r>
      <w:r/>
    </w:p>
    <w:p>
      <w:pPr>
        <w:pStyle w:val="ListNumber"/>
        <w:spacing w:line="240" w:lineRule="auto"/>
        <w:ind w:left="720"/>
      </w:pPr>
      <w:r/>
      <w:hyperlink r:id="rId12">
        <w:r>
          <w:rPr>
            <w:color w:val="0000EE"/>
            <w:u w:val="single"/>
          </w:rPr>
          <w:t>https://victoryinstitute.org/resource/2025-out-for-america-report-a-census-of-lgbtq-representation-in-the-united-states/</w:t>
        </w:r>
      </w:hyperlink>
      <w:r>
        <w:t xml:space="preserve"> - The '2025 Out for America Report' by the LGBTQ+ Victory Institute provides a comprehensive analysis of LGBTQ+ representation in the United States. Since the first report in 2017, LGBTQ+ representation in elected office has tripled, yet LGBTQ+ people remain underrepresented, holding just 0.26% of elected positions nationwide. The report highlights the resilience of LGBTQ+ elected leaders and underscores the need for continued efforts to achieve equitable representation.</w:t>
      </w:r>
      <w:r/>
    </w:p>
    <w:p>
      <w:pPr>
        <w:pStyle w:val="ListNumber"/>
        <w:spacing w:line="240" w:lineRule="auto"/>
        <w:ind w:left="720"/>
      </w:pPr>
      <w:r/>
      <w:hyperlink r:id="rId15">
        <w:r>
          <w:rPr>
            <w:color w:val="0000EE"/>
            <w:u w:val="single"/>
          </w:rPr>
          <w:t>https://www.pewresearch.org/short-reads/2025/01/30/119th-congress-lgbtq-members-include-first-trans-representative/</w:t>
        </w:r>
      </w:hyperlink>
      <w:r>
        <w:t xml:space="preserve"> - A Pew Research Center analysis reveals that 13 members of the 119th Congress are openly lesbian, gay, bisexual, transgender, or queer (LGBTQ), including Congress' first openly transgender member, Representative Sarah McBride of Delaware. This marks a significant milestone in LGBTQ+ representation at the federal level, reflecting the growing visibility and acceptance of LGBTQ+ individuals in U.S. politics.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425/" TargetMode="External"/><Relationship Id="rId10" Type="http://schemas.openxmlformats.org/officeDocument/2006/relationships/hyperlink" Target="https://victoryinstitute.org/outforamerica2026/" TargetMode="External"/><Relationship Id="rId11" Type="http://schemas.openxmlformats.org/officeDocument/2006/relationships/hyperlink" Target="https://victoryinstitute.org/outforamerica2026/elected-officials-by-state/" TargetMode="External"/><Relationship Id="rId12" Type="http://schemas.openxmlformats.org/officeDocument/2006/relationships/hyperlink" Target="https://victoryinstitute.org/resource/2025-out-for-america-report-a-census-of-lgbtq-representation-in-the-united-states/" TargetMode="External"/><Relationship Id="rId13" Type="http://schemas.openxmlformats.org/officeDocument/2006/relationships/hyperlink" Target="https://victoryinstitute.org/outforamerica2026/gender-identity-by-year-2/" TargetMode="External"/><Relationship Id="rId14" Type="http://schemas.openxmlformats.org/officeDocument/2006/relationships/hyperlink" Target="https://victoryinstitute.org/outforamerica2025/" TargetMode="External"/><Relationship Id="rId15" Type="http://schemas.openxmlformats.org/officeDocument/2006/relationships/hyperlink" Target="https://www.pewresearch.org/short-reads/2025/01/30/119th-congress-lgbtq-members-include-first-trans-representa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