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Colorado’s High-Stakes First Amendment Cases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Colorado keeps ending up at the U.S. Supreme Court , and why those rulings matter to residents, taxpayers, and anyone who cares about free speech and religious liberty. This round-up explains who’s suing, what’s at stake, and practical steps people and policymakers can take as the legal fight over LGBTQ mandates and conscience claims keeps unfolding.</w:t>
      </w:r>
      <w:r/>
    </w:p>
    <w:p>
      <w:r/>
      <w:r>
        <w:t>Essential Takeaways</w:t>
      </w:r>
      <w:r/>
      <w:r/>
    </w:p>
    <w:p>
      <w:pPr>
        <w:pStyle w:val="ListBullet"/>
        <w:spacing w:line="240" w:lineRule="auto"/>
        <w:ind w:left="720"/>
      </w:pPr>
      <w:r/>
      <w:r>
        <w:rPr>
          <w:b/>
        </w:rPr>
        <w:t>Repeated losses:</w:t>
      </w:r>
      <w:r>
        <w:t xml:space="preserve"> Colorado has faced several Supreme Court setbacks on First Amendment grounds, from religious bakers to web designers and counsellors.</w:t>
      </w:r>
      <w:r/>
    </w:p>
    <w:p>
      <w:pPr>
        <w:pStyle w:val="ListBullet"/>
        <w:spacing w:line="240" w:lineRule="auto"/>
        <w:ind w:left="720"/>
      </w:pPr>
      <w:r/>
      <w:r>
        <w:rPr>
          <w:b/>
        </w:rPr>
        <w:t>Taxpayer impact:</w:t>
      </w:r>
      <w:r>
        <w:t xml:space="preserve"> The state has paid significant attorney’s fees after losing, creating a recurring fiscal consequence for enforcement choices.</w:t>
      </w:r>
      <w:r/>
    </w:p>
    <w:p>
      <w:pPr>
        <w:pStyle w:val="ListBullet"/>
        <w:spacing w:line="240" w:lineRule="auto"/>
        <w:ind w:left="720"/>
      </w:pPr>
      <w:r/>
      <w:r>
        <w:rPr>
          <w:b/>
        </w:rPr>
        <w:t>Key legal thread:</w:t>
      </w:r>
      <w:r>
        <w:t xml:space="preserve"> Cases hinge on whether laws regulate conduct or speech and whether they single out viewpoints for punishment.</w:t>
      </w:r>
      <w:r/>
    </w:p>
    <w:p>
      <w:pPr>
        <w:pStyle w:val="ListBullet"/>
        <w:spacing w:line="240" w:lineRule="auto"/>
        <w:ind w:left="720"/>
      </w:pPr>
      <w:r/>
      <w:r>
        <w:rPr>
          <w:b/>
        </w:rPr>
        <w:t>New state responses:</w:t>
      </w:r>
      <w:r>
        <w:t xml:space="preserve"> Colorado’s legislature has amended statutes after rulings, prompting fresh challenges and appeals.</w:t>
      </w:r>
      <w:r/>
    </w:p>
    <w:p>
      <w:pPr>
        <w:pStyle w:val="ListBullet"/>
        <w:spacing w:line="240" w:lineRule="auto"/>
        <w:ind w:left="720"/>
      </w:pPr>
      <w:r/>
      <w:r>
        <w:rPr>
          <w:b/>
        </w:rPr>
        <w:t>What to watch:</w:t>
      </w:r>
      <w:r>
        <w:t xml:space="preserve"> Ongoing suits over pronoun mandates, preschool policy disputes, and enforcement of anti-discrimination rules are moving through the courts.</w:t>
      </w:r>
      <w:r/>
      <w:r/>
    </w:p>
    <w:p>
      <w:pPr>
        <w:pStyle w:val="Heading2"/>
      </w:pPr>
      <w:r>
        <w:t>How three headline cases set the tone for Colorado’s legal battles</w:t>
      </w:r>
      <w:r/>
    </w:p>
    <w:p>
      <w:r/>
      <w:r>
        <w:t>Start with the clear through-line: a handful of high-profile disputes have pushed Colorado into national legal view, and each carries a tactile emotional charge , think bakers, counsellors, and small business owners feeling targeted. According to reporting, Alliance Defending Freedom has represented three conservative Christian claimants whose fights reached the Supreme Court, and each ruling has sharpened the constitutional questions at issue. The decisions often turn on whether a state commission or statute treated religious views as suspect or regulated speech rather than mere conduct. For readers, the takeaway is simple: these aren’t abstract cases for law professors; they affect everyday services and professionals.</w:t>
      </w:r>
      <w:r/>
    </w:p>
    <w:p>
      <w:pPr>
        <w:pStyle w:val="Heading2"/>
      </w:pPr>
      <w:r>
        <w:t>Why the “conversion therapy” ruling changed the landscape</w:t>
      </w:r>
      <w:r/>
    </w:p>
    <w:p>
      <w:r/>
      <w:r>
        <w:t>When the Supreme Court struck down Colorado’s ban on certain counselling practices, it wasn’t just about a single statute , it was a doctrinal pivot. Coverage shows the Court concluded the law discriminated against a particular viewpoint, which makes other speech- or belief-targeted rules vulnerable. Colorado’s Legislature then passed a bill to allow lawsuits by those who say they were harmed by such practices, which observers say was an attempt to blunt the ruling’s effect. Practically, that means lawmakers will keep tweaking statutes, and lawyers will keep testing those tweaks, so expect more litigation rather than a definitive end.</w:t>
      </w:r>
      <w:r/>
    </w:p>
    <w:p>
      <w:pPr>
        <w:pStyle w:val="Heading2"/>
      </w:pPr>
      <w:r>
        <w:t>The fiscal angle: why taxpayers are in the story</w:t>
      </w:r>
      <w:r/>
    </w:p>
    <w:p>
      <w:r/>
      <w:r>
        <w:t>One concrete result of repeated litigation is money changing hands. Reporting notes Colorado paid roughly $1.5 million in attorney’s fees after a Supreme Court win by a web designer. Those numbers make the debate about principle also a budgetary issue; when courts find a state crossed constitutional lines, settlements and fee awards follow. For municipalities and state policymakers, the lesson is obvious: enforcement strategies that invite litigation can be costly, and voters might ask whether those costs match public priorities. For citizens, it’s a reminder that legal conflicts have a household-budget echo.</w:t>
      </w:r>
      <w:r/>
    </w:p>
    <w:p>
      <w:pPr>
        <w:pStyle w:val="Heading2"/>
      </w:pPr>
      <w:r>
        <w:t>New suit trends: pronouns, preschool rules, and business regulations</w:t>
      </w:r>
      <w:r/>
    </w:p>
    <w:p>
      <w:r/>
      <w:r>
        <w:t>Recent filings show the disputes aren’t confined to headline cases. Businesses and faith-based organisations are challenging mandates on pronoun usage, and a faith-run preschool is contesting conditions tied to participation in state-funded programs. Those suits typically argue that mandates force speech or intrude on religious exercise. Courts are parsing whether rules are neutral and generally applicable or whether they single out dissenting viewpoints. If you run a small business, work in education, or provide counselling, it’s worth tracking rulings that clarify what you must do and what you can politely decline on conscience grounds.</w:t>
      </w:r>
      <w:r/>
    </w:p>
    <w:p>
      <w:pPr>
        <w:pStyle w:val="Heading2"/>
      </w:pPr>
      <w:r>
        <w:t>How to think about rights, regulation, and the next chapter</w:t>
      </w:r>
      <w:r/>
    </w:p>
    <w:p>
      <w:r/>
      <w:r>
        <w:t>This saga isn’t just legal theatre; it’s a snapshot of democracy doing its work , legislatures passing laws, courts reviewing them, and citizens testing boundaries. Observers quoted in coverage say Colorado keeps litigating these issues aggressively, and the Supreme Court keeps pushing back when it sees viewpoint discrimination. For people trying to make choices now: document interactions with regulators, get clear written policies that explain your stance, and seek legal advice before intentionally testing a statute. For policymakers, the prudent route is crafting neutral, narrowly tailored rules that meet legitimate goals without trampling protected speech.</w:t>
      </w:r>
      <w:r/>
    </w:p>
    <w:p>
      <w:r/>
      <w:r>
        <w:t>It’s a small change in wording or enforcement that can avoid a headline , and a hefty bill.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https://www.dailysignal.com/2026/07/19/why-does-colorado-keep-losing-supreme-court/</w:t>
        </w:r>
      </w:hyperlink>
      <w:r>
        <w:t xml:space="preserve"> - Please view link - unable to able to access data</w:t>
      </w:r>
      <w:r/>
    </w:p>
    <w:p>
      <w:pPr>
        <w:pStyle w:val="ListNumber"/>
        <w:spacing w:line="240" w:lineRule="auto"/>
        <w:ind w:left="720"/>
      </w:pPr>
      <w:r/>
      <w:hyperlink r:id="rId9">
        <w:r>
          <w:rPr>
            <w:color w:val="0000EE"/>
            <w:u w:val="single"/>
          </w:rPr>
          <w:t>https://www.dailysignal.com/2026/07/19/why-does-colorado-keep-losing-supreme-court/</w:t>
        </w:r>
      </w:hyperlink>
      <w:r>
        <w:t xml:space="preserve"> - This article discusses Colorado's repeated losses at the U.S. Supreme Court concerning LGBTQ-related cases. It highlights the state's persistent efforts to enforce an LGBTQ agenda, resulting in significant taxpayer costs. The piece features insights from Jonathan Scruggs of the Alliance Defending Freedom, who criticises Colorado's approach and mentions several notable cases, including those involving Jack Phillips, Lori Smith, and Kaley Chiles. The article also touches upon Colorado's legislative response to these court decisions, such as the passage of House Bill 26-1322.</w:t>
      </w:r>
      <w:r/>
    </w:p>
    <w:p>
      <w:pPr>
        <w:pStyle w:val="ListNumber"/>
        <w:spacing w:line="240" w:lineRule="auto"/>
        <w:ind w:left="720"/>
      </w:pPr>
      <w:r/>
      <w:hyperlink r:id="rId11">
        <w:r>
          <w:rPr>
            <w:color w:val="0000EE"/>
            <w:u w:val="single"/>
          </w:rPr>
          <w:t>https://www.cpr.org/2026/03/31/supreme-court-overturns-colorado-ban-on-conversion-therapy/</w:t>
        </w:r>
      </w:hyperlink>
      <w:r>
        <w:t xml:space="preserve"> - This report covers the U.S. Supreme Court's decision to overturn Colorado's ban on conversion therapy. The 8-1 ruling found that the law violated free speech rights, marking a significant shift in the legal landscape regarding such practices. The article provides details on the case, the court's reasoning, and reactions from various stakeholders, including LGBTQ+ advocates and state officials. It also discusses the broader implications of the ruling for similar laws in other states.</w:t>
      </w:r>
      <w:r/>
    </w:p>
    <w:p>
      <w:pPr>
        <w:pStyle w:val="ListNumber"/>
        <w:spacing w:line="240" w:lineRule="auto"/>
        <w:ind w:left="720"/>
      </w:pPr>
      <w:r/>
      <w:hyperlink r:id="rId10">
        <w:r>
          <w:rPr>
            <w:color w:val="0000EE"/>
            <w:u w:val="single"/>
          </w:rPr>
          <w:t>https://www.washingtonpost.com/politics/2026/03/31/supreme-court-conversion-therapy-colorado-ban/</w:t>
        </w:r>
      </w:hyperlink>
      <w:r>
        <w:t xml:space="preserve"> - This article examines the Supreme Court's ruling against Colorado's ban on conversion therapy for LGBTQ+ minors. The 8-1 decision was based on the argument that the law infringed upon free speech rights. The piece delves into the specifics of the case, the court's majority opinion, and the dissenting view. It also explores the potential impact of this ruling on similar laws in other states and the ongoing debate over conversion therapy practices.</w:t>
      </w:r>
      <w:r/>
    </w:p>
    <w:p>
      <w:pPr>
        <w:pStyle w:val="ListNumber"/>
        <w:spacing w:line="240" w:lineRule="auto"/>
        <w:ind w:left="720"/>
      </w:pPr>
      <w:r/>
      <w:hyperlink r:id="rId13">
        <w:r>
          <w:rPr>
            <w:color w:val="0000EE"/>
            <w:u w:val="single"/>
          </w:rPr>
          <w:t>https://adflegal.org/press-release/us-supreme-court-condemns-colorados-unconstitutional-censorship/</w:t>
        </w:r>
      </w:hyperlink>
      <w:r>
        <w:t xml:space="preserve"> - This press release from the Alliance Defending Freedom celebrates the Supreme Court's decision to overturn Colorado's ban on conversion therapy. The organisation argues that the ruling affirms the right to free speech in counselling settings. The release includes statements from ADF Chief Legal Counsel Jim Campbell, who represented the plaintiff, Kaley Chiles, and discusses the broader implications for free speech and religious freedom.</w:t>
      </w:r>
      <w:r/>
    </w:p>
    <w:p>
      <w:pPr>
        <w:pStyle w:val="ListNumber"/>
        <w:spacing w:line="240" w:lineRule="auto"/>
        <w:ind w:left="720"/>
      </w:pPr>
      <w:r/>
      <w:hyperlink r:id="rId12">
        <w:r>
          <w:rPr>
            <w:color w:val="0000EE"/>
            <w:u w:val="single"/>
          </w:rPr>
          <w:t>https://rollcall.com/2026/03/31/supreme-court-finds-conversion-therapy-law-unconstitutional/</w:t>
        </w:r>
      </w:hyperlink>
      <w:r>
        <w:t xml:space="preserve"> - This article reports on the Supreme Court's decision to invalidate Colorado's law banning conversion therapy. The 8-1 ruling found that the law violated the free speech rights of counsellors. The piece provides details on the case, the court's reasoning, and reactions from various stakeholders, including legal experts and LGBTQ+ advocates. It also discusses the potential impact of the ruling on similar laws in other states.</w:t>
      </w:r>
      <w:r/>
    </w:p>
    <w:p>
      <w:pPr>
        <w:pStyle w:val="ListNumber"/>
        <w:spacing w:line="240" w:lineRule="auto"/>
        <w:ind w:left="720"/>
      </w:pPr>
      <w:r/>
      <w:hyperlink r:id="rId14">
        <w:r>
          <w:rPr>
            <w:color w:val="0000EE"/>
            <w:u w:val="single"/>
          </w:rPr>
          <w:t>https://law.justia.com/cases/colorado/supreme-court/</w:t>
        </w:r>
      </w:hyperlink>
      <w:r>
        <w:t xml:space="preserve"> - This resource provides access to decisions from the Colorado Supreme Court. It includes a comprehensive list of cases, offering insights into the court's rulings and legal reasoning. The site serves as a valuable tool for understanding Colorado's legal landscape, particularly in areas such as civil rights and constitutional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7/19/why-does-colorado-keep-losing-supreme-court/" TargetMode="External"/><Relationship Id="rId10" Type="http://schemas.openxmlformats.org/officeDocument/2006/relationships/hyperlink" Target="https://www.washingtonpost.com/politics/2026/03/31/supreme-court-conversion-therapy-colorado-ban/" TargetMode="External"/><Relationship Id="rId11" Type="http://schemas.openxmlformats.org/officeDocument/2006/relationships/hyperlink" Target="https://www.cpr.org/2026/03/31/supreme-court-overturns-colorado-ban-on-conversion-therapy/" TargetMode="External"/><Relationship Id="rId12" Type="http://schemas.openxmlformats.org/officeDocument/2006/relationships/hyperlink" Target="https://rollcall.com/2026/03/31/supreme-court-finds-conversion-therapy-law-unconstitutional/" TargetMode="External"/><Relationship Id="rId13" Type="http://schemas.openxmlformats.org/officeDocument/2006/relationships/hyperlink" Target="https://adflegal.org/press-release/us-supreme-court-condemns-colorados-unconstitutional-censorship/" TargetMode="External"/><Relationship Id="rId14" Type="http://schemas.openxmlformats.org/officeDocument/2006/relationships/hyperlink" Target="https://law.justia.com/cases/colorado/supreme-cou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