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Can Prevent Youth Suicide Through 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community-first approaches as towns wrestle with rising youth suicide rates , and Spokane’s recent Youth Suicide Education and Prevention Conference shows why local connection matters. Who’s involved, what’s working, and why small acts of care can change outcomes for young people.</w:t>
      </w:r>
      <w:r/>
    </w:p>
    <w:p>
      <w:r/>
      <w:r>
        <w:t>Essential Takeaways</w:t>
      </w:r>
      <w:r/>
      <w:r/>
    </w:p>
    <w:p>
      <w:pPr>
        <w:pStyle w:val="ListBullet"/>
        <w:spacing w:line="240" w:lineRule="auto"/>
        <w:ind w:left="720"/>
      </w:pPr>
      <w:r/>
      <w:r>
        <w:rPr>
          <w:b/>
        </w:rPr>
        <w:t>Stark local need:</w:t>
      </w:r>
      <w:r>
        <w:t xml:space="preserve"> Spokane County’s suicide rate and youth crisis surpass state averages, underlining urgent local action.</w:t>
      </w:r>
      <w:r/>
    </w:p>
    <w:p>
      <w:pPr>
        <w:pStyle w:val="ListBullet"/>
        <w:spacing w:line="240" w:lineRule="auto"/>
        <w:ind w:left="720"/>
      </w:pPr>
      <w:r/>
      <w:r>
        <w:rPr>
          <w:b/>
        </w:rPr>
        <w:t>Peer power:</w:t>
      </w:r>
      <w:r>
        <w:t xml:space="preserve"> Peer-to-peer mentorships create close bonds that reduce isolation and build hope , mentors report a sturdy, real connection.</w:t>
      </w:r>
      <w:r/>
    </w:p>
    <w:p>
      <w:pPr>
        <w:pStyle w:val="ListBullet"/>
        <w:spacing w:line="240" w:lineRule="auto"/>
        <w:ind w:left="720"/>
      </w:pPr>
      <w:r/>
      <w:r>
        <w:rPr>
          <w:b/>
        </w:rPr>
        <w:t>Culturally aware care:</w:t>
      </w:r>
      <w:r>
        <w:t xml:space="preserve"> Programs tailored to rural and Indigenous communities increase trust and access to services.</w:t>
      </w:r>
      <w:r/>
    </w:p>
    <w:p>
      <w:pPr>
        <w:pStyle w:val="ListBullet"/>
        <w:spacing w:line="240" w:lineRule="auto"/>
        <w:ind w:left="720"/>
      </w:pPr>
      <w:r/>
      <w:r>
        <w:rPr>
          <w:b/>
        </w:rPr>
        <w:t>Digital and in-person balance:</w:t>
      </w:r>
      <w:r>
        <w:t xml:space="preserve"> Online communities can supplement face-to-face support, especially for rural LGBTQ+ youth.</w:t>
      </w:r>
      <w:r/>
    </w:p>
    <w:p>
      <w:pPr>
        <w:pStyle w:val="ListBullet"/>
        <w:spacing w:line="240" w:lineRule="auto"/>
        <w:ind w:left="720"/>
      </w:pPr>
      <w:r/>
      <w:r>
        <w:rPr>
          <w:b/>
        </w:rPr>
        <w:t>Simple actions matter:</w:t>
      </w:r>
      <w:r>
        <w:t xml:space="preserve"> Teens say they don’t need adults with answers, just adults who care and show up.</w:t>
      </w:r>
      <w:r/>
      <w:r/>
    </w:p>
    <w:p>
      <w:pPr>
        <w:pStyle w:val="Heading2"/>
      </w:pPr>
      <w:r>
        <w:t>Why Spokane’s numbers made this conference feel urgent</w:t>
      </w:r>
      <w:r/>
    </w:p>
    <w:p>
      <w:r/>
      <w:r>
        <w:t>Spokane County’s higher suicide rate and the percentage of youth considering self-harm make the issue painfully visible, and you could feel that urgency at the conference. According to regional accounts and public-health reporting, the county’s figures sit above Washington state averages, which is one reason local leaders gathered to talk solutions. The mood wasn’t all grim though , the event focused on action, not despair. Hearing local health officers and clinicians outline trends gave context: young people face layered pressures, from stigma to sparse resources in rural areas. That’s why the conference emphasised community-level responses rather than waiting for clinical fixes alone.</w:t>
      </w:r>
      <w:r/>
    </w:p>
    <w:p>
      <w:pPr>
        <w:pStyle w:val="Heading2"/>
      </w:pPr>
      <w:r>
        <w:t>Peer mentoring: why teenagers say it works</w:t>
      </w:r>
      <w:r/>
    </w:p>
    <w:p>
      <w:r/>
      <w:r>
        <w:t>Teen panelists who’d been in peer-to-peer programmes spoke plainly about feeling seen, and their voices carried the room. Mentors described the bonds they’d formed as tangible and steady, the sort of support that’s quiet but keeps you going. That mirrors research showing youth who feel community support report better wellbeing. If you’re thinking of starting a mentorship, pick programmes that train mentors in listening and crisis awareness, and make sure they’re matched geographically or culturally so meetings feel natural and consistent. In short: it’s less about expert answers and more about reliable human presence.</w:t>
      </w:r>
      <w:r/>
    </w:p>
    <w:p>
      <w:pPr>
        <w:pStyle w:val="Heading2"/>
      </w:pPr>
      <w:r>
        <w:t>Building culturally responsive services in rural places</w:t>
      </w:r>
      <w:r/>
    </w:p>
    <w:p>
      <w:r/>
      <w:r>
        <w:t>Providers working with the Spokane Indian Reservation stressed that visible, culturally aware resources change uptake. When services acknowledge local traditions and languages, families are more likely to engage, and that’s vital in rural settings where mistrust and travel barriers can block care. Panel discussions highlighted practical tweaks , from offering sessions in community hubs to involving elders and local leaders. Policy and funding matter too; Washington state public-health pages and youth mental-health initiatives point to coordinated approaches as the most effective way to scale what works locally.</w:t>
      </w:r>
      <w:r/>
    </w:p>
    <w:p>
      <w:pPr>
        <w:pStyle w:val="Heading2"/>
      </w:pPr>
      <w:r>
        <w:t>Digital communities: a lifeline for LGBTQ+ rural youth</w:t>
      </w:r>
      <w:r/>
    </w:p>
    <w:p>
      <w:r/>
      <w:r>
        <w:t>Research from Born This Way Foundation and Hopelab shows online spaces can be critical for LGBTQ+ youth in isolated areas. Surveys indicate young people with low community support were more likely to experience depression and loneliness, but safe online groups can offer identity-affirming connection and information. That doesn’t replace in-person care, but it does bridge gaps while local services grow. So, a practical rule: encourage teens to find moderated, positive online communities and pair that with efforts to create visible safe spaces in schools and towns.</w:t>
      </w:r>
      <w:r/>
    </w:p>
    <w:p>
      <w:pPr>
        <w:pStyle w:val="Heading2"/>
      </w:pPr>
      <w:r>
        <w:t>Simple, everyday actions adults can take right now</w:t>
      </w:r>
      <w:r/>
    </w:p>
    <w:p>
      <w:r/>
      <w:r>
        <w:t>The student panel’s message was crystal clear: adults don’t need perfect scripts, they need to care and show up. Start small , ask how someone’s really doing, share resources visibly in schools and libraries, and learn basic signs of crisis and how to respond. Local health districts and state suicide-prevention pages publish practical steps and contact info that anyone can use. Communities should also push for ongoing training for teachers, healthcare workers, and volunteers so the “who to turn to” is always nearby and recognisable.</w:t>
      </w:r>
      <w:r/>
    </w:p>
    <w:p>
      <w:r/>
      <w:r>
        <w:t>It's a small change that can make every moment of connection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https://www.channelkindness.org/creating-hope-through-connection/</w:t>
        </w:r>
      </w:hyperlink>
      <w:r>
        <w:t xml:space="preserve"> - Please view link - unable to able to access data</w:t>
      </w:r>
      <w:r/>
    </w:p>
    <w:p>
      <w:pPr>
        <w:pStyle w:val="ListNumber"/>
        <w:spacing w:line="240" w:lineRule="auto"/>
        <w:ind w:left="720"/>
      </w:pPr>
      <w:r/>
      <w:hyperlink r:id="rId10">
        <w:r>
          <w:rPr>
            <w:color w:val="0000EE"/>
            <w:u w:val="single"/>
          </w:rPr>
          <w:t>https://www.dcyf.wa.gov/practice/oiaa/agency-performance/mental-behavioral-health</w:t>
        </w:r>
      </w:hyperlink>
      <w:r>
        <w:t xml:space="preserve"> - The Washington State Department of Children, Youth, and Families provides data on youth suicide rates, noting a significant increase over the past decade. In 2023, the rate of youth suicide and attempted suicide was nearly 500% higher than it was ten years prior. The department offers resources and information on youth mental health and suicide prevention.</w:t>
      </w:r>
      <w:r/>
    </w:p>
    <w:p>
      <w:pPr>
        <w:pStyle w:val="ListNumber"/>
        <w:spacing w:line="240" w:lineRule="auto"/>
        <w:ind w:left="720"/>
      </w:pPr>
      <w:r/>
      <w:hyperlink r:id="rId11">
        <w:r>
          <w:rPr>
            <w:color w:val="0000EE"/>
            <w:u w:val="single"/>
          </w:rPr>
          <w:t>https://www.doh.wa.gov/you-and-your-family/injury-and-violence-prevention/suicide-prevention/youth-suicide-prevention</w:t>
        </w:r>
      </w:hyperlink>
      <w:r>
        <w:t xml:space="preserve"> - The Washington State Department of Health highlights that suicide is the second leading cause of death for youth aged 15 to 19. In 2017, nearly four youths died by suicide each week in Washington. The department provides resources for youth suicide prevention, including warning signs and crisis hotlines.</w:t>
      </w:r>
      <w:r/>
    </w:p>
    <w:p>
      <w:pPr>
        <w:pStyle w:val="ListNumber"/>
        <w:spacing w:line="240" w:lineRule="auto"/>
        <w:ind w:left="720"/>
      </w:pPr>
      <w:r/>
      <w:hyperlink r:id="rId14">
        <w:r>
          <w:rPr>
            <w:color w:val="0000EE"/>
            <w:u w:val="single"/>
          </w:rPr>
          <w:t>https://bornthisway.foundation/research/lgbtq-young-people-online-communities-2025/</w:t>
        </w:r>
      </w:hyperlink>
      <w:r>
        <w:t xml:space="preserve"> - A study by Born This Way Foundation and Hopelab examines the experiences of LGBTQ+ young people in online spaces. It finds that 44% feel very safe expressing their identities online, compared to just 9% in person. The study underscores the importance of online communities in providing support and reducing feelings of isolation among LGBTQ+ youth.</w:t>
      </w:r>
      <w:r/>
    </w:p>
    <w:p>
      <w:pPr>
        <w:pStyle w:val="ListNumber"/>
        <w:spacing w:line="240" w:lineRule="auto"/>
        <w:ind w:left="720"/>
      </w:pPr>
      <w:r/>
      <w:hyperlink r:id="rId12">
        <w:r>
          <w:rPr>
            <w:color w:val="0000EE"/>
            <w:u w:val="single"/>
          </w:rPr>
          <w:t>https://bornthisway.foundation/research/exploring-pride-and-support-of-lgbtq-young-people-in-rural-communities/</w:t>
        </w:r>
      </w:hyperlink>
      <w:r>
        <w:t xml:space="preserve"> - Research by Born This Way Foundation and Hopelab reveals that rural LGBTQ+ young people report higher rates of depression (57%) compared to their suburban/urban peers (45%). The study highlights the critical role of online communities in providing support and reducing feelings of isolation among rural LGBTQ+ youth.</w:t>
      </w:r>
      <w:r/>
    </w:p>
    <w:p>
      <w:pPr>
        <w:pStyle w:val="ListNumber"/>
        <w:spacing w:line="240" w:lineRule="auto"/>
        <w:ind w:left="720"/>
      </w:pPr>
      <w:r/>
      <w:hyperlink r:id="rId13">
        <w:r>
          <w:rPr>
            <w:color w:val="0000EE"/>
            <w:u w:val="single"/>
          </w:rPr>
          <w:t>https://www.prnewswire.com/news-releases/new-hopelab-and-born-this-way-foundation-research-reveals-digital-communities-provide-critical-support-for-rural-lgbtq-young-people-302488580.html</w:t>
        </w:r>
      </w:hyperlink>
      <w:r>
        <w:t xml:space="preserve"> - A press release discusses research by Hopelab and Born This Way Foundation, which uncovers insights into the experiences of LGBTQ+ young people in rural communities. The study highlights the significant challenges they face and the promising pathways of support that online spaces provide, emphasizing the importance of digital communities in offering essential opportunities for LGBTQ+ youth in rural areas.</w:t>
      </w:r>
      <w:r/>
    </w:p>
    <w:p>
      <w:pPr>
        <w:pStyle w:val="ListNumber"/>
        <w:spacing w:line="240" w:lineRule="auto"/>
        <w:ind w:left="720"/>
      </w:pPr>
      <w:r/>
      <w:hyperlink r:id="rId15">
        <w:r>
          <w:rPr>
            <w:color w:val="0000EE"/>
            <w:u w:val="single"/>
          </w:rPr>
          <w:t>https://techcrunch.com/2025/09/25/lgbtq-youth-have-worse-mental-health-outcomes-without-access-to-safe-online-spaces-studies-show/</w:t>
        </w:r>
      </w:hyperlink>
      <w:r>
        <w:t xml:space="preserve"> - An article in TechCrunch reports on studies by The Trevor Project and Hopelab/Born This Way Foundation, which found that LGBTQ+ youth without access to safe online communities report greater rates of depression, anxiety, and suicidal ideation. The studies underscore the importance of online spaces in providing support and reducing mental health challenges among LGBTQ+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annelkindness.org/creating-hope-through-connection/" TargetMode="External"/><Relationship Id="rId10" Type="http://schemas.openxmlformats.org/officeDocument/2006/relationships/hyperlink" Target="https://www.dcyf.wa.gov/practice/oiaa/agency-performance/mental-behavioral-health" TargetMode="External"/><Relationship Id="rId11" Type="http://schemas.openxmlformats.org/officeDocument/2006/relationships/hyperlink" Target="https://www.doh.wa.gov/you-and-your-family/injury-and-violence-prevention/suicide-prevention/youth-suicide-prevention" TargetMode="External"/><Relationship Id="rId12" Type="http://schemas.openxmlformats.org/officeDocument/2006/relationships/hyperlink" Target="https://bornthisway.foundation/research/exploring-pride-and-support-of-lgbtq-young-people-in-rural-communities/" TargetMode="External"/><Relationship Id="rId13" Type="http://schemas.openxmlformats.org/officeDocument/2006/relationships/hyperlink" Target="https://www.prnewswire.com/news-releases/new-hopelab-and-born-this-way-foundation-research-reveals-digital-communities-provide-critical-support-for-rural-lgbtq-young-people-302488580.html" TargetMode="External"/><Relationship Id="rId14" Type="http://schemas.openxmlformats.org/officeDocument/2006/relationships/hyperlink" Target="https://bornthisway.foundation/research/lgbtq-young-people-online-communities-2025/" TargetMode="External"/><Relationship Id="rId15" Type="http://schemas.openxmlformats.org/officeDocument/2006/relationships/hyperlink" Target="https://techcrunch.com/2025/09/25/lgbtq-youth-have-worse-mental-health-outcomes-without-access-to-safe-online-spaces-studies-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