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 How Fitness Media Shaped Gay Male Culture Over Decades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readers are revisiting how muscle, magazines and media helped shape gay male culture; this quick guide traces who made the images, where they showed up, and why it still matters for identity, aesthetics and community today.</w:t>
      </w:r>
      <w:r/>
    </w:p>
    <w:p>
      <w:r/>
      <w:r>
        <w:t>Essential Takeaways</w:t>
      </w:r>
      <w:r/>
      <w:r/>
    </w:p>
    <w:p>
      <w:pPr>
        <w:pStyle w:val="ListBullet"/>
        <w:spacing w:line="240" w:lineRule="auto"/>
        <w:ind w:left="720"/>
      </w:pPr>
      <w:r/>
      <w:r>
        <w:rPr>
          <w:b/>
        </w:rPr>
        <w:t>Visual roots:</w:t>
      </w:r>
      <w:r>
        <w:t xml:space="preserve"> Early physique magazines used stylised, often nude photography to bypass censorship while celebrating male form, creating a visual language that felt both private and public.</w:t>
      </w:r>
      <w:r/>
    </w:p>
    <w:p>
      <w:pPr>
        <w:pStyle w:val="ListBullet"/>
        <w:spacing w:line="240" w:lineRule="auto"/>
        <w:ind w:left="720"/>
      </w:pPr>
      <w:r/>
      <w:r>
        <w:rPr>
          <w:b/>
        </w:rPr>
        <w:t>Consumer shift:</w:t>
      </w:r>
      <w:r>
        <w:t xml:space="preserve"> Fitness culture turned bodies into commodities, what you bought, wore or displayed signalled belonging and desire.</w:t>
      </w:r>
      <w:r/>
    </w:p>
    <w:p>
      <w:pPr>
        <w:pStyle w:val="ListBullet"/>
        <w:spacing w:line="240" w:lineRule="auto"/>
        <w:ind w:left="720"/>
      </w:pPr>
      <w:r/>
      <w:r>
        <w:rPr>
          <w:b/>
        </w:rPr>
        <w:t>Icons and items:</w:t>
      </w:r>
      <w:r>
        <w:t xml:space="preserve"> From jockstraps to oil-sheened physiques, specific gear and looks became shorthand within gay circles.</w:t>
      </w:r>
      <w:r/>
    </w:p>
    <w:p>
      <w:pPr>
        <w:pStyle w:val="ListBullet"/>
        <w:spacing w:line="240" w:lineRule="auto"/>
        <w:ind w:left="720"/>
      </w:pPr>
      <w:r/>
      <w:r>
        <w:rPr>
          <w:b/>
        </w:rPr>
        <w:t>Artistic lineage:</w:t>
      </w:r>
      <w:r>
        <w:t xml:space="preserve"> Photographers and galleries later reclaimed physique work as art, connecting mid-century photos to contemporary queer aesthetics.</w:t>
      </w:r>
      <w:r/>
    </w:p>
    <w:p>
      <w:pPr>
        <w:pStyle w:val="ListBullet"/>
        <w:spacing w:line="240" w:lineRule="auto"/>
        <w:ind w:left="720"/>
      </w:pPr>
      <w:r/>
      <w:r>
        <w:rPr>
          <w:b/>
        </w:rPr>
        <w:t>Practical note:</w:t>
      </w:r>
      <w:r>
        <w:t xml:space="preserve"> If you’re exploring these archives, expect archived magazines, museum shows and online collections with varying access and rights.</w:t>
      </w:r>
      <w:r/>
      <w:r/>
    </w:p>
    <w:p>
      <w:pPr>
        <w:pStyle w:val="Heading2"/>
      </w:pPr>
      <w:r>
        <w:t>How physique magazines quietly created a gay visual language</w:t>
      </w:r>
      <w:r/>
    </w:p>
    <w:p>
      <w:r/>
      <w:r>
        <w:t>Physique magazines offered a soft, tactile visual cue that said more than words could at the time; a close-up of muscle or a sunlit torso carried erotic and aspirational meaning. According to histories of fitness culture, these publications emerged where mainstream magazines wouldn’t go, so photographers and publishers developed coded imagery that readers recognised immediately. That restraint bred creativity, and collectors and historians now treat the pages as cultural artifacts rather than mere exercise manuals. If you’re curious, start with archive scans and exhibition catalogues that contextualise photos alongside censorship laws and advertising.</w:t>
      </w:r>
      <w:r/>
    </w:p>
    <w:p>
      <w:pPr>
        <w:pStyle w:val="Heading2"/>
      </w:pPr>
      <w:r>
        <w:t>From training guides to identity markers: fitness culture’s consumer turn</w:t>
      </w:r>
      <w:r/>
    </w:p>
    <w:p>
      <w:r/>
      <w:r>
        <w:t>Fitness culture in the 20th century shifted from purely health advice to a lifestyle economy where equipment, apparel and images signalled taste and community membership. Wikipedia’s overview of fitness culture notes the broad commercialisation of exercise, and scholars point out how gay consumers repurposed those cues to forge identity. In practical terms, choosing a training routine, gym bag or magazine was also a way to signal availability, style or kinship. Today the same principle applies on social media: what you share about workout habits still shapes how others read you.</w:t>
      </w:r>
      <w:r/>
    </w:p>
    <w:p>
      <w:pPr>
        <w:pStyle w:val="Heading2"/>
      </w:pPr>
      <w:r>
        <w:t>Jockstraps, gym gear and coded dressing: clothing that spoke loudly</w:t>
      </w:r>
      <w:r/>
    </w:p>
    <w:p>
      <w:r/>
      <w:r>
        <w:t>Certain items, jockstraps, brief cuts, snug tees, became visible shorthand in gay male culture, evolving from practical sportswear into signifiers of erotic taste. Studies of jockstraps in gay male culture explain how an athletic garment moved from locker-room utilitarianism into fetishised, communal symbol. Clothes and gear offer low-risk ways to experiment with presentation; for anyone deciding what to wear, think about fit and fabric as part of the message. Museums and online collections now include these items to trace how private dressing choices became public style.</w:t>
      </w:r>
      <w:r/>
    </w:p>
    <w:p>
      <w:pPr>
        <w:pStyle w:val="Heading2"/>
      </w:pPr>
      <w:r>
        <w:t>Photographers and galleries reclaiming physique work as art</w:t>
      </w:r>
      <w:r/>
    </w:p>
    <w:p>
      <w:r/>
      <w:r>
        <w:t>What was once dismissed as pulp now hangs in galleries and gets scholarly attention. Exhibitions that chronicle physique photography place those images within art history and queer visual practice, showing how photographers crafted light and form to communicate complex feelings of desire, vulnerability and pride. Arts coverage of gallery shows highlights how curators reframe these photos, inviting viewers to see them beyond prurience. If you visit an exhibition, expect wall labels that connect the work to censorship battles, consumer markets and queer communities.</w:t>
      </w:r>
      <w:r/>
    </w:p>
    <w:p>
      <w:pPr>
        <w:pStyle w:val="Heading2"/>
      </w:pPr>
      <w:r>
        <w:t>Muscle, oil and myth: why bodybuilding imagery mattered to queer communities</w:t>
      </w:r>
      <w:r/>
    </w:p>
    <w:p>
      <w:r/>
      <w:r>
        <w:t>Bodybuilding offered a powerful model of aspiration and bodily transformation, and queer writers and historians have explored how oiled, sculpted bodies became emblematic for many gay men. LGBTQ Nation and other outlets have traced the mash-up of athletic discipline, erotic presentation and community fantasy in those images. For readers, the takeaway is twofold: these images provided representation at a time when few images existed, and they also set aesthetic standards that could be both inspiring and exclusionary. Be mindful of the double edge, admiration can slide into unrealistic comparison.</w:t>
      </w:r>
      <w:r/>
    </w:p>
    <w:p>
      <w:pPr>
        <w:pStyle w:val="Heading2"/>
      </w:pPr>
      <w:r>
        <w:t>Where to look next and how to approach these archives respectfully</w:t>
      </w:r>
      <w:r/>
    </w:p>
    <w:p>
      <w:r/>
      <w:r>
        <w:t>If you want to dive deeper, start with academic essays on physique culture, gallery show catalogues, and responsibly curated online archives. Keep in mind rights and consent: many historical images circulated in a pre-digital era with different norms, so check ownership and reproduction rules before sharing. For collectors, preservation matters, photographs and paper are fragile, so seek professionals for framing or digitisation. And emotionally, approach the material with curiosity, not comparison; these archives are about culture and creativity as much as they are about bodies.</w:t>
      </w:r>
      <w:r/>
    </w:p>
    <w:p>
      <w:r/>
      <w:r>
        <w:t>It's a small change of perspective that makes those old images feel less like relics and more like pieces of a living culture.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3">
        <w:r>
          <w:rPr>
            <w:color w:val="0000EE"/>
            <w:u w:val="single"/>
          </w:rPr>
          <w:t>[3]</w:t>
        </w:r>
      </w:hyperlink>
      <w:r>
        <w:t xml:space="preserve">, </w:t>
      </w:r>
      <w:hyperlink r:id="rId14">
        <w:r>
          <w:rPr>
            <w:color w:val="0000EE"/>
            <w:u w:val="single"/>
          </w:rPr>
          <w:t>[4]</w:t>
        </w:r>
      </w:hyperlink>
      <w:r>
        <w:t xml:space="preserve">- Paragraph 4: </w:t>
      </w:r>
      <w:hyperlink r:id="rId11">
        <w:r>
          <w:rPr>
            <w:color w:val="0000EE"/>
            <w:u w:val="single"/>
          </w:rPr>
          <w:t>[6]</w:t>
        </w:r>
      </w:hyperlink>
      <w:r>
        <w:t xml:space="preserve">, </w:t>
      </w:r>
      <w:hyperlink r:id="rId12">
        <w:r>
          <w:rPr>
            <w:color w:val="0000EE"/>
            <w:u w:val="single"/>
          </w:rPr>
          <w:t>[5]</w:t>
        </w:r>
      </w:hyperlink>
      <w:r>
        <w:t xml:space="preserve">- Paragraph 5: </w:t>
      </w:r>
      <w:hyperlink r:id="rId15">
        <w:r>
          <w:rPr>
            <w:color w:val="0000EE"/>
            <w:u w:val="single"/>
          </w:rPr>
          <w:t>[7]</w:t>
        </w:r>
      </w:hyperlink>
      <w:r>
        <w:t xml:space="preserve">, </w:t>
      </w:r>
      <w:hyperlink r:id="rId14">
        <w:r>
          <w:rPr>
            <w:color w:val="0000EE"/>
            <w:u w:val="single"/>
          </w:rPr>
          <w:t>[4]</w:t>
        </w:r>
      </w:hyperlink>
      <w:r>
        <w:t xml:space="preserve">- Paragraph 6: </w:t>
      </w:r>
      <w:hyperlink r:id="rId12">
        <w:r>
          <w:rPr>
            <w:color w:val="0000EE"/>
            <w:u w:val="single"/>
          </w:rPr>
          <w:t>[5]</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https://closetprofessor.blogspot.com/2026/07/the-evolution-of-fitness-media-and-gay.html</w:t>
        </w:r>
      </w:hyperlink>
      <w:r>
        <w:t xml:space="preserve"> - Please view link - unable to able to access data</w:t>
      </w:r>
      <w:r/>
    </w:p>
    <w:p>
      <w:pPr>
        <w:pStyle w:val="ListNumber"/>
        <w:spacing w:line="240" w:lineRule="auto"/>
        <w:ind w:left="720"/>
      </w:pPr>
      <w:r/>
      <w:hyperlink r:id="rId10">
        <w:r>
          <w:rPr>
            <w:color w:val="0000EE"/>
            <w:u w:val="single"/>
          </w:rPr>
          <w:t>https://en.wikipedia.org/wiki/Fitness_culture</w:t>
        </w:r>
      </w:hyperlink>
      <w:r>
        <w:t xml:space="preserve"> - This Wikipedia article explores the concept of fitness culture, detailing how mass media shapes perceptions of ideal body images, often promoting slimness for females and muscularity for males. It discusses the influence of commercial advertisements in creating powerful stereotypes of ideal body images and how exercising and dieting are often seen as the best ways to achieve such ideals. The article also touches upon the impact of fitness-related content on social media platforms like Facebook and Instagram, noting that when women view such content, they tend to develop a more negative body image and are quicker to compare their bodies to those they see online.</w:t>
      </w:r>
      <w:r/>
    </w:p>
    <w:p>
      <w:pPr>
        <w:pStyle w:val="ListNumber"/>
        <w:spacing w:line="240" w:lineRule="auto"/>
        <w:ind w:left="720"/>
      </w:pPr>
      <w:r/>
      <w:hyperlink r:id="rId13">
        <w:r>
          <w:rPr>
            <w:color w:val="0000EE"/>
            <w:u w:val="single"/>
          </w:rPr>
          <w:t>https://en.wikipedia.org/wiki/Jockstraps_in_gay_male_culture</w:t>
        </w:r>
      </w:hyperlink>
      <w:r>
        <w:t xml:space="preserve"> - This Wikipedia article examines the history of jockstraps within gay male culture. Originally designed as utilitarian sports equipment, jockstraps were reappropriated by gay men starting in the 1950s, especially among fetish subcultures. The article details how some gay men began adopting the jockstrap as erotic attire in the 1950s, coinciding with a broader shift towards hypermasculine aesthetics in queer fashion. It also discusses the influence of post-World War II leather and biker subcultures, which embraced BDSM and icons of traditional masculinity, and how underground homoerotic media accelerated the fetishisation of the jockstrap.</w:t>
      </w:r>
      <w:r/>
    </w:p>
    <w:p>
      <w:pPr>
        <w:pStyle w:val="ListNumber"/>
        <w:spacing w:line="240" w:lineRule="auto"/>
        <w:ind w:left="720"/>
      </w:pPr>
      <w:r/>
      <w:hyperlink r:id="rId14">
        <w:r>
          <w:rPr>
            <w:color w:val="0000EE"/>
            <w:u w:val="single"/>
          </w:rPr>
          <w:t>https://en.wikipedia.org/wiki/LGBTQ_culture</w:t>
        </w:r>
      </w:hyperlink>
      <w:r>
        <w:t xml:space="preserve"> - This Wikipedia article provides an overview of LGBTQ culture, focusing on the emergence of a distinct gay culture in the late 1950s and early 1960s. It notes that 'homosexuality' was the main term used until that time, after which a new 'gay' culture emerged, marking a full spectrum of social life, including same-sex desires, gay selves, gay neighbors, and gay social practices distinctive of affluent, postindustrial society. The article also highlights how, during the 19th and early 20th centuries, gay culture was largely underground or coded, relying on in-group symbols and codes woven into ostensibly straight appearances.</w:t>
      </w:r>
      <w:r/>
    </w:p>
    <w:p>
      <w:pPr>
        <w:pStyle w:val="ListNumber"/>
        <w:spacing w:line="240" w:lineRule="auto"/>
        <w:ind w:left="720"/>
      </w:pPr>
      <w:r/>
      <w:hyperlink r:id="rId12">
        <w:r>
          <w:rPr>
            <w:color w:val="0000EE"/>
            <w:u w:val="single"/>
          </w:rPr>
          <w:t>https://pure.lib.usf.edu/en/publications/physique-pioneers-the-politics-of-1960s-gay-consumer-culture/</w:t>
        </w:r>
      </w:hyperlink>
      <w:r>
        <w:t xml:space="preserve"> - This academic article examines the rise of gay consumer culture from 1945 to 1969, focusing on the production, sale, and consumption of physique magazines, paperback novels, greeting cards, and other items available through gay-oriented mail-order catalogs. It argues that purchasing such consumer items validated gay men's erotic attraction to other men, contributed to their sense of participating in a larger community, and provided particular class-, race-, and gender-based models for what it meant to be gay. The study also explores how physique magazine publishers, in their legal struggles with censorship laws, marshaled a groundbreaking rhetoric of legal rights and collective action that led to the first gay judicial victories establishing the right to market such commodities.</w:t>
      </w:r>
      <w:r/>
    </w:p>
    <w:p>
      <w:pPr>
        <w:pStyle w:val="ListNumber"/>
        <w:spacing w:line="240" w:lineRule="auto"/>
        <w:ind w:left="720"/>
      </w:pPr>
      <w:r/>
      <w:hyperlink r:id="rId11">
        <w:r>
          <w:rPr>
            <w:color w:val="0000EE"/>
            <w:u w:val="single"/>
          </w:rPr>
          <w:t>https://www.artsy.net/show/childs-gallery-gaze-a-pictorial-history-of-physique-photography/info</w:t>
        </w:r>
      </w:hyperlink>
      <w:r>
        <w:t xml:space="preserve"> - This exhibition explores the evolution of physique or 'beefcake' photography, from its earliest inception within the bodybuilding community to its final incarnation as explicitly homoerotic material directly marketed to a burgeoning gay community. The exhibition features artists such as Gregor Arax (Studio Arax), Bruce Bellas (Bruce of Los Angeles), Alonzo Hanagan (Lon of New York), Bob Mizer (AMG Studios), Al Urban, and Don Whitman (Western Photography Guild). These individuals were not only pioneering photographers but also savvy businessmen and some of the earliest gay rights activists, changing the status quo for gay men by challenging morality and censorship laws within the US.</w:t>
      </w:r>
      <w:r/>
    </w:p>
    <w:p>
      <w:pPr>
        <w:pStyle w:val="ListNumber"/>
        <w:spacing w:line="240" w:lineRule="auto"/>
        <w:ind w:left="720"/>
      </w:pPr>
      <w:r/>
      <w:hyperlink r:id="rId15">
        <w:r>
          <w:rPr>
            <w:color w:val="0000EE"/>
            <w:u w:val="single"/>
          </w:rPr>
          <w:t>https://www.lgbtqnation.com/2022/10/oiled-hunks-not-surprisingly-queer-history-bodybuilding/</w:t>
        </w:r>
      </w:hyperlink>
      <w:r>
        <w:t xml:space="preserve"> - This article discusses the queer history of bodybuilding, highlighting how the sport has been intertwined with LGBTQ+ culture. It notes that bodybuilding has been a queer sport, with gay bodybuilding trailblazer Chris Dickerson competing in the 1984 Mr. Olympia competition. The article also mentions the 2014 bodybuilding competition for trans people, organized by trans man Neo L. Sandja, which eventually led to the formation of the International Association of Trans Bodybuilders and Powerlifters (IATBP). This organization was founded to create a safe and competitive environment for trans bodybuilders, addressing the toxic masculinity present in mainstream bodybuilding that often marginalizes queer individuals who have historically supported the culture through participation and funding.</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losetprofessor.blogspot.com/2026/07/the-evolution-of-fitness-media-and-gay.html" TargetMode="External"/><Relationship Id="rId10" Type="http://schemas.openxmlformats.org/officeDocument/2006/relationships/hyperlink" Target="https://en.wikipedia.org/wiki/Fitness_culture" TargetMode="External"/><Relationship Id="rId11" Type="http://schemas.openxmlformats.org/officeDocument/2006/relationships/hyperlink" Target="https://www.artsy.net/show/childs-gallery-gaze-a-pictorial-history-of-physique-photography/info" TargetMode="External"/><Relationship Id="rId12" Type="http://schemas.openxmlformats.org/officeDocument/2006/relationships/hyperlink" Target="https://pure.lib.usf.edu/en/publications/physique-pioneers-the-politics-of-1960s-gay-consumer-culture/" TargetMode="External"/><Relationship Id="rId13" Type="http://schemas.openxmlformats.org/officeDocument/2006/relationships/hyperlink" Target="https://en.wikipedia.org/wiki/Jockstraps_in_gay_male_culture" TargetMode="External"/><Relationship Id="rId14" Type="http://schemas.openxmlformats.org/officeDocument/2006/relationships/hyperlink" Target="https://en.wikipedia.org/wiki/LGBTQ_culture" TargetMode="External"/><Relationship Id="rId15" Type="http://schemas.openxmlformats.org/officeDocument/2006/relationships/hyperlink" Target="https://www.lgbtqnation.com/2022/10/oiled-hunks-not-surprisingly-queer-history-bodybuild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