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Ohio Historical Marker for The Rubi Girls and Why It Matters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stories and history buffs are taking notice: Ohio recently added a state historical marker for The Rubi Girls, a Dayton drag troupe whose fundraising over 40 years topped $3 million , a lively recognition that matters as debates over drag and LGBTQ+ history heat up in the state.</w:t>
      </w:r>
      <w:r/>
    </w:p>
    <w:p>
      <w:r/>
      <w:r>
        <w:t>Essential Takeaways</w:t>
      </w:r>
      <w:r/>
      <w:r/>
    </w:p>
    <w:p>
      <w:pPr>
        <w:pStyle w:val="ListBullet"/>
        <w:spacing w:line="240" w:lineRule="auto"/>
        <w:ind w:left="720"/>
      </w:pPr>
      <w:r/>
      <w:r>
        <w:rPr>
          <w:b/>
        </w:rPr>
        <w:t>Historic honour:</w:t>
      </w:r>
      <w:r>
        <w:t xml:space="preserve"> The Ohio History Connection unveiled an official state historical marker for The Rubi Girls outside their Rubi Clubhouse in Dayton’s South Park neighbourhood.</w:t>
      </w:r>
      <w:r/>
    </w:p>
    <w:p>
      <w:pPr>
        <w:pStyle w:val="ListBullet"/>
        <w:spacing w:line="240" w:lineRule="auto"/>
        <w:ind w:left="720"/>
      </w:pPr>
      <w:r/>
      <w:r>
        <w:rPr>
          <w:b/>
        </w:rPr>
        <w:t>Fundraising legacy:</w:t>
      </w:r>
      <w:r>
        <w:t xml:space="preserve"> The troupe has raised more than $3 million for HIV, LGBTQ+, and community organisations since the mid‑1980s, with recent years still bringing six‑figure totals.</w:t>
      </w:r>
      <w:r/>
    </w:p>
    <w:p>
      <w:pPr>
        <w:pStyle w:val="ListBullet"/>
        <w:spacing w:line="240" w:lineRule="auto"/>
        <w:ind w:left="720"/>
      </w:pPr>
      <w:r/>
      <w:r>
        <w:rPr>
          <w:b/>
        </w:rPr>
        <w:t>Against the odds:</w:t>
      </w:r>
      <w:r>
        <w:t xml:space="preserve"> The marker went up despite federal funding cuts for LGBTQ+ history markers that halted a planned grant programme.</w:t>
      </w:r>
      <w:r/>
    </w:p>
    <w:p>
      <w:pPr>
        <w:pStyle w:val="ListBullet"/>
        <w:spacing w:line="240" w:lineRule="auto"/>
        <w:ind w:left="720"/>
      </w:pPr>
      <w:r/>
      <w:r>
        <w:rPr>
          <w:b/>
        </w:rPr>
        <w:t>Community impact:</w:t>
      </w:r>
      <w:r>
        <w:t xml:space="preserve"> The Rubi Girls’ work supported dozens of charities , from AIDS organisations in the 1980s to trans resources, food banks and local arts groups today.</w:t>
      </w:r>
      <w:r/>
    </w:p>
    <w:p>
      <w:pPr>
        <w:pStyle w:val="ListBullet"/>
        <w:spacing w:line="240" w:lineRule="auto"/>
        <w:ind w:left="720"/>
      </w:pPr>
      <w:r/>
      <w:r>
        <w:rPr>
          <w:b/>
        </w:rPr>
        <w:t>Local resonance:</w:t>
      </w:r>
      <w:r>
        <w:t xml:space="preserve"> The plaque is both a celebration and a statement amid state politics targeting drag performances and transgender rights.</w:t>
      </w:r>
      <w:r/>
      <w:r/>
    </w:p>
    <w:p>
      <w:pPr>
        <w:pStyle w:val="Heading2"/>
      </w:pPr>
      <w:r>
        <w:t>Why a drag troupe got a state marker , and what it feels like</w:t>
      </w:r>
      <w:r/>
    </w:p>
    <w:p>
      <w:r/>
      <w:r>
        <w:t>The simple sight of a brass marker outside a familiar clubhouse can be unexpectedly moving, and that’s exactly what Dayton now offers passersby. According to local coverage, the Ohio History Connection (OHC) installed the plaque on 3 May, recognising the Rubi Girls’ cultural and charitable contributions. The marker’s location, right where they rehearse, gives the recognition a vivid, lived‑in quality.</w:t>
      </w:r>
      <w:r/>
    </w:p>
    <w:p>
      <w:r/>
      <w:r>
        <w:t>The story began small and a little scrappy , friends mucking about in an attic, then buying thrift‑store wigs and outfits and slowly turning laughter into purpose. That background matters because it frames the group not as a manufactured act but as neighbours who turned performance into philanthropy.</w:t>
      </w:r>
      <w:r/>
    </w:p>
    <w:p>
      <w:pPr>
        <w:pStyle w:val="Heading2"/>
      </w:pPr>
      <w:r>
        <w:t>How the marker survived budget cuts and politics</w:t>
      </w:r>
      <w:r/>
    </w:p>
    <w:p>
      <w:r/>
      <w:r>
        <w:t>This honour didn’t come easily. Federal grant funding for LGBTQ+ historical markers was cut in 2025, stalling a programme that would have paid for multiple new plaques across Ohio. The Rubi Girls’ marker became one of the last to move forward under the Gay Ohio History Initiative’s “Marking Diverse Ohio” push, showing how local advocacy can fill gaps left by higher‑level politics.</w:t>
      </w:r>
      <w:r/>
    </w:p>
    <w:p>
      <w:r/>
      <w:r>
        <w:t>So the marker is more than local nostalgia; it’s a tiny victory for grassroots history projects at a moment when public commemoration of LGBTQ+ lives faces new headwinds. It’s also practical: the troupe and supporters helped raise money for installation and upkeep, which keeps the marker from being just symbolic.</w:t>
      </w:r>
      <w:r/>
    </w:p>
    <w:p>
      <w:pPr>
        <w:pStyle w:val="Heading2"/>
      </w:pPr>
      <w:r>
        <w:t>The fundraising story , from AIDS relief to broad community support</w:t>
      </w:r>
      <w:r/>
    </w:p>
    <w:p>
      <w:r/>
      <w:r>
        <w:t>The Rubi Girls began donating earnings to AIDS relief in 1986 and have since broadened their reach dramatically. Their annual galas and benefit shows evolved into major fundraising machines, and recent efforts reportedly channelled six‑figure sums to more than 100 charities in a single year.</w:t>
      </w:r>
      <w:r/>
    </w:p>
    <w:p>
      <w:r/>
      <w:r>
        <w:t>That track record reshapes how people remember drag performers: not only entertainers but civic fundraisers who bolstered health services, housing groups, food banks, arts organisations and minority community centres. For anyone choosing where to spend their support, the Rubi Girls’ history shows how performance and philanthropy can intertwine productively.</w:t>
      </w:r>
      <w:r/>
    </w:p>
    <w:p>
      <w:pPr>
        <w:pStyle w:val="Heading2"/>
      </w:pPr>
      <w:r>
        <w:t>Why this matters amid Ohio’s political climate</w:t>
      </w:r>
      <w:r/>
    </w:p>
    <w:p>
      <w:r/>
      <w:r>
        <w:t>There’s a sharp contrast between a brass marker celebrating a queer troupe’s contributions and ongoing political moves to restrict drag performances and transgender rights in Ohio. The troupe’s founding member noted the marker comes at “a critical time,” as lawmakers debate what events are allowed where minors might be present.</w:t>
      </w:r>
      <w:r/>
    </w:p>
    <w:p>
      <w:r/>
      <w:r>
        <w:t>That tension is the point: markers tell us what a community values and wants remembered. When you read the plaque you see not just costumes and jokes but decades of volunteerism and cross‑community giving. For many residents, the plaque is a small but defiant insistence that those contributions count.</w:t>
      </w:r>
      <w:r/>
    </w:p>
    <w:p>
      <w:pPr>
        <w:pStyle w:val="Heading2"/>
      </w:pPr>
      <w:r>
        <w:t>How to think about local history markers , and why you should care</w:t>
      </w:r>
      <w:r/>
    </w:p>
    <w:p>
      <w:r/>
      <w:r>
        <w:t>Walk past that marker and think of the practical: it directs curious people to a story they wouldn’t otherwise find, and it helps preserve archival work the troupe did with OHC historians. If you care about inclusive history, supporting local preservation projects or volunteering with history groups are easy ways to help.</w:t>
      </w:r>
      <w:r/>
    </w:p>
    <w:p>
      <w:r/>
      <w:r>
        <w:t>For communities weighing whether to celebrate unconventional local heroes, the Rubi Girls’ marker is a useful model: a group that documented its past, raised money to cover upkeep, and worked with historians to earn recognition. It shows the nuts‑and‑bolts of how grassroots history becomes official memory.</w:t>
      </w:r>
      <w:r/>
    </w:p>
    <w:p>
      <w:r/>
      <w:r>
        <w:t>It's a small change that can make every laugh, every fundraising cheque, and every rehearsal count for posterity.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[7]</w:t>
        </w:r>
      </w:hyperlink>
      <w:r>
        <w:t xml:space="preserve">- Paragraph 3: </w:t>
      </w:r>
      <w:hyperlink r:id="rId11">
        <w:r>
          <w:rPr>
            <w:color w:val="0000EE"/>
            <w:u w:val="single"/>
          </w:rPr>
          <w:t>[4]</w:t>
        </w:r>
      </w:hyperlink>
      <w:r>
        <w:t xml:space="preserve">, </w:t>
      </w:r>
      <w:hyperlink r:id="rId14">
        <w:r>
          <w:rPr>
            <w:color w:val="0000EE"/>
            <w:u w:val="single"/>
          </w:rPr>
          <w:t>[5]</w:t>
        </w:r>
      </w:hyperlink>
      <w:r>
        <w:t xml:space="preserve">- Paragraph 4: </w:t>
      </w:r>
      <w:hyperlink r:id="rId10">
        <w:r>
          <w:rPr>
            <w:color w:val="0000EE"/>
            <w:u w:val="single"/>
          </w:rPr>
          <w:t>[2]</w:t>
        </w:r>
      </w:hyperlink>
      <w:r>
        <w:t xml:space="preserve">, </w:t>
      </w:r>
      <w:hyperlink r:id="rId15">
        <w:r>
          <w:rPr>
            <w:color w:val="0000EE"/>
            <w:u w:val="single"/>
          </w:rPr>
          <w:t>[6]</w:t>
        </w:r>
      </w:hyperlink>
      <w:r>
        <w:t xml:space="preserve">- Paragraph 5: </w:t>
      </w:r>
      <w:hyperlink r:id="rId14">
        <w:r>
          <w:rPr>
            <w:color w:val="0000EE"/>
            <w:u w:val="single"/>
          </w:rPr>
          <w:t>[5]</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https://www.lgbtqnation.com/2026/07/tried-to-stop-a-drag-activist-group-from-getting-an-honorific-history-marker-he-failed/</w:t>
        </w:r>
      </w:hyperlink>
      <w:r>
        <w:t xml:space="preserve"> - Please view link - unable to able to access data</w:t>
      </w:r>
      <w:r/>
    </w:p>
    <w:p>
      <w:pPr>
        <w:pStyle w:val="ListNumber"/>
        <w:spacing w:line="240" w:lineRule="auto"/>
        <w:ind w:left="720"/>
      </w:pPr>
      <w:r/>
      <w:hyperlink r:id="rId10">
        <w:r>
          <w:rPr>
            <w:color w:val="0000EE"/>
            <w:u w:val="single"/>
          </w:rPr>
          <w:t>https://www.hmdb.org/m.asp?m=299335</w:t>
        </w:r>
      </w:hyperlink>
      <w:r>
        <w:t xml:space="preserve"> - The Historical Marker Database provides detailed information about The Rubi Girls, a comedic drag troupe from Dayton, Ohio, founded in 1984. The marker commemorates their significant contributions to the LGBTQ+ community, including raising millions of dollars for local and regional HIV/AIDS and LGBTQ+ charities. The troupe's name originates from Rubicon Street, where they first met, lived, and performed. Their fundraising efforts began by donating performance proceeds to the AIDS Resource Center Ohio and the Ohio AIDS Coalition, and they expanded their initiatives with annual benefit galas in the 1990s.</w:t>
      </w:r>
      <w:r/>
    </w:p>
    <w:p>
      <w:pPr>
        <w:pStyle w:val="ListNumber"/>
        <w:spacing w:line="240" w:lineRule="auto"/>
        <w:ind w:left="720"/>
      </w:pPr>
      <w:r/>
      <w:hyperlink r:id="rId12">
        <w:r>
          <w:rPr>
            <w:color w:val="0000EE"/>
            <w:u w:val="single"/>
          </w:rPr>
          <w:t>https://www.ohiohistory.org/preserving-ohio/history-preservation-where-you-live/ohio-historical-marker/</w:t>
        </w:r>
      </w:hyperlink>
      <w:r>
        <w:t xml:space="preserve"> - The Ohio Historical Markers program, initiated in the 1950s, encompasses approximately 1,750 unique markers that narrate the state's history as written by its communities. Administered by the Community Engagement Department of Ohio History Connection, the program collaborates with community sponsors to place markers that highlight significant people, places, events, and developments that have shaped Ohio and the nation. Each year, about 20 new markers are accepted into the program, contributing to the rich tapestry of Ohio's historical narrative.</w:t>
      </w:r>
      <w:r/>
    </w:p>
    <w:p>
      <w:pPr>
        <w:pStyle w:val="ListNumber"/>
        <w:spacing w:line="240" w:lineRule="auto"/>
        <w:ind w:left="720"/>
      </w:pPr>
      <w:r/>
      <w:hyperlink r:id="rId11">
        <w:r>
          <w:rPr>
            <w:color w:val="0000EE"/>
            <w:u w:val="single"/>
          </w:rPr>
          <w:t>https://www.wosu.org/politics-government/2025/04/07/ohio-history-connection-loses-funding-for-lgbtq-history-markers-amid-federal-grant-cuts</w:t>
        </w:r>
      </w:hyperlink>
      <w:r>
        <w:t xml:space="preserve"> - In April 2025, the Ohio History Connection faced a setback when a $250,000 grant intended for creating 10 new LGBTQ+ historical markers across Ohio was cut by the Trump administration's Department of Government Efficiency (DOGE). This funding loss significantly impacted efforts to document and publicize the state's LGBTQ+ history, a task that often demands extensive research, community involvement, and fundraising. Despite the setback, the Ohio History Connection has not made any staffing changes and continues to work on preserving Ohio's diverse history.</w:t>
      </w:r>
      <w:r/>
    </w:p>
    <w:p>
      <w:pPr>
        <w:pStyle w:val="ListNumber"/>
        <w:spacing w:line="240" w:lineRule="auto"/>
        <w:ind w:left="720"/>
      </w:pPr>
      <w:r/>
      <w:hyperlink r:id="rId14">
        <w:r>
          <w:rPr>
            <w:color w:val="0000EE"/>
            <w:u w:val="single"/>
          </w:rPr>
          <w:t>https://www.axios.com/local/columbus/2025/04/10/grant-funding-ohio-lgbtq-history-markers-gets-cut</w:t>
        </w:r>
      </w:hyperlink>
      <w:r>
        <w:t xml:space="preserve"> - A $250,000 grant from Elon Musk's DOGE initiative to the Ohio History Connection for installing 10 new LGBTQ+ historical markers across Ohio was canceled in April 2025. This funding cut significantly impacts efforts to document and publicize the state's LGBTQ+ history, a task that often demands extensive research, community involvement, and fundraising. Julia Applegate, a project adviser and senior lecturer at Ohio State University's College of Public Health, emphasized the setback, noting the loss of support for multiple health, cultural, and historical initiatives.</w:t>
      </w:r>
      <w:r/>
    </w:p>
    <w:p>
      <w:pPr>
        <w:pStyle w:val="ListNumber"/>
        <w:spacing w:line="240" w:lineRule="auto"/>
        <w:ind w:left="720"/>
      </w:pPr>
      <w:r/>
      <w:hyperlink r:id="rId15">
        <w:r>
          <w:rPr>
            <w:color w:val="0000EE"/>
            <w:u w:val="single"/>
          </w:rPr>
          <w:t>https://www.ideastream.org/race-gender-identity/2025/04/07/doge-cuts-axe-akron-lgbtq-historical-marker</w:t>
        </w:r>
      </w:hyperlink>
      <w:r>
        <w:t xml:space="preserve"> - In April 2025, the Department of Government Efficiency (DOGE) under the Trump administration cut funding for LGBTQ+ historical markers in Ohio, including a planned marker in Downtown Akron. The $250,000 grant, which had been allocated for future historic markers dedicated to LGBTQ+ history in the state, was deemed 'wasteful DEI grants' by the department. This decision highlights the broader trend of federal cuts affecting LGBTQ+ historical preservation efforts across the country.</w:t>
      </w:r>
      <w:r/>
    </w:p>
    <w:p>
      <w:pPr>
        <w:pStyle w:val="ListNumber"/>
        <w:spacing w:line="240" w:lineRule="auto"/>
        <w:ind w:left="720"/>
      </w:pPr>
      <w:r/>
      <w:hyperlink r:id="rId13">
        <w:r>
          <w:rPr>
            <w:color w:val="0000EE"/>
            <w:u w:val="single"/>
          </w:rPr>
          <w:t>https://www.youtube.com/watch?v=cqoz2fwOVss</w:t>
        </w:r>
      </w:hyperlink>
      <w:r>
        <w:t xml:space="preserve"> - This video reports on the Trump administration's decision to cut funding from the Stonewall National Museum, Archives &amp; Library in Fort Lauderdale. The funding cut has significant implications for the museum's operations and its role in preserving LGBTQ+ history and culture. The video provides insights into the broader context of federal funding cuts affecting LGBTQ+ institutions and initiatives during the administration.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gbtqnation.com/2026/07/tried-to-stop-a-drag-activist-group-from-getting-an-honorific-history-marker-he-failed/" TargetMode="External"/><Relationship Id="rId10" Type="http://schemas.openxmlformats.org/officeDocument/2006/relationships/hyperlink" Target="https://www.hmdb.org/m.asp?m=299335" TargetMode="External"/><Relationship Id="rId11" Type="http://schemas.openxmlformats.org/officeDocument/2006/relationships/hyperlink" Target="https://www.wosu.org/politics-government/2025/04/07/ohio-history-connection-loses-funding-for-lgbtq-history-markers-amid-federal-grant-cuts" TargetMode="External"/><Relationship Id="rId12" Type="http://schemas.openxmlformats.org/officeDocument/2006/relationships/hyperlink" Target="https://www.ohiohistory.org/preserving-ohio/history-preservation-where-you-live/ohio-historical-marker/" TargetMode="External"/><Relationship Id="rId13" Type="http://schemas.openxmlformats.org/officeDocument/2006/relationships/hyperlink" Target="https://www.youtube.com/watch?v=cqoz2fwOVss" TargetMode="External"/><Relationship Id="rId14" Type="http://schemas.openxmlformats.org/officeDocument/2006/relationships/hyperlink" Target="https://www.axios.com/local/columbus/2025/04/10/grant-funding-ohio-lgbtq-history-markers-gets-cut" TargetMode="External"/><Relationship Id="rId15" Type="http://schemas.openxmlformats.org/officeDocument/2006/relationships/hyperlink" Target="https://www.ideastream.org/race-gender-identity/2025/04/07/doge-cuts-axe-akron-lgbtq-historical-mark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