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Films to Watch If You’re Thinking About Identity and Censorship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culture and policy collide: viewers are returning to films that explore identity under threat as book bans, healthcare rollbacks and surveillance grow more visible , these movies help us feel seen, learn language for our experiences, and imagine how to stay safe while exploring who we are.</w:t>
      </w:r>
      <w:r/>
    </w:p>
    <w:p>
      <w:r/>
      <w:r>
        <w:t>Essential Takeaways</w:t>
      </w:r>
      <w:r/>
      <w:r/>
    </w:p>
    <w:p>
      <w:pPr>
        <w:pStyle w:val="ListBullet"/>
        <w:spacing w:line="240" w:lineRule="auto"/>
        <w:ind w:left="720"/>
      </w:pPr>
      <w:r/>
      <w:r>
        <w:rPr>
          <w:b/>
        </w:rPr>
        <w:t>Cultural context:</w:t>
      </w:r>
      <w:r>
        <w:t xml:space="preserve"> Recent legal and political moves have reduced protections for marginalised people, making identity-focused storytelling feel urgent and raw.</w:t>
      </w:r>
      <w:r/>
    </w:p>
    <w:p>
      <w:pPr>
        <w:pStyle w:val="ListBullet"/>
        <w:spacing w:line="240" w:lineRule="auto"/>
        <w:ind w:left="720"/>
      </w:pPr>
      <w:r/>
      <w:r>
        <w:rPr>
          <w:b/>
        </w:rPr>
        <w:t>Emotional tone:</w:t>
      </w:r>
      <w:r>
        <w:t xml:space="preserve"> Films that mix coming‑of‑age with dystopia capture the anxiety of growing up different , they often feel quiet, tense and intimate.</w:t>
      </w:r>
      <w:r/>
    </w:p>
    <w:p>
      <w:pPr>
        <w:pStyle w:val="ListBullet"/>
        <w:spacing w:line="240" w:lineRule="auto"/>
        <w:ind w:left="720"/>
      </w:pPr>
      <w:r/>
      <w:r>
        <w:rPr>
          <w:b/>
        </w:rPr>
        <w:t>Representation matters:</w:t>
      </w:r>
      <w:r>
        <w:t xml:space="preserve"> Showing Black and queer characters as desirable, complex leads corrects historical sidelining and feels liberating on screen.</w:t>
      </w:r>
      <w:r/>
    </w:p>
    <w:p>
      <w:pPr>
        <w:pStyle w:val="ListBullet"/>
        <w:spacing w:line="240" w:lineRule="auto"/>
        <w:ind w:left="720"/>
      </w:pPr>
      <w:r/>
      <w:r>
        <w:rPr>
          <w:b/>
        </w:rPr>
        <w:t>Practical viewing tip:</w:t>
      </w:r>
      <w:r>
        <w:t xml:space="preserve"> Watch with a friend or in community spaces to process heavier themes and translate them into conversation or action.</w:t>
      </w:r>
      <w:r/>
    </w:p>
    <w:p>
      <w:pPr>
        <w:pStyle w:val="ListBullet"/>
        <w:spacing w:line="240" w:lineRule="auto"/>
        <w:ind w:left="720"/>
      </w:pPr>
      <w:r/>
      <w:r>
        <w:rPr>
          <w:b/>
        </w:rPr>
        <w:t>Safety note:</w:t>
      </w:r>
      <w:r>
        <w:t xml:space="preserve"> If your local environment is hostile, preview content first and use privacy settings on streaming platforms, or host small, trusted viewings.</w:t>
      </w:r>
      <w:r/>
      <w:r/>
    </w:p>
    <w:p>
      <w:pPr>
        <w:pStyle w:val="Heading2"/>
      </w:pPr>
      <w:r>
        <w:t>Why films like Steal Away matter now</w:t>
      </w:r>
      <w:r/>
    </w:p>
    <w:p>
      <w:r/>
      <w:r>
        <w:t>Steal Away lands at a moment when public policy and culture are tightening around marginalised lives, and that tension gives the film a cold, urgent edge. According to reporting on recent court decisions and public debates, access to reproductive care and civil protections has been volatile; films that dramatise surveillance, stigma and punishment echo those real-world risks. Watching characters navigate secrecy and desire feels visceral , you can almost hear the quiet of rooms where people hide their true selves.</w:t>
      </w:r>
      <w:r/>
    </w:p>
    <w:p>
      <w:r/>
      <w:r>
        <w:t>Context helps explain why audiences respond so strongly. When libraries and schools see rising book bans, and when public institutions reduce services for vulnerable people, storytelling becomes a way to document what might otherwise be erased. These films aren’t just entertainment; they’re living archives that teach language and empathy about being othered.</w:t>
      </w:r>
      <w:r/>
    </w:p>
    <w:p>
      <w:pPr>
        <w:pStyle w:val="Heading2"/>
      </w:pPr>
      <w:r>
        <w:t>Coming‑of‑age plus dystopia: a combination that sharpens feeling</w:t>
      </w:r>
      <w:r/>
    </w:p>
    <w:p>
      <w:r/>
      <w:r>
        <w:t>There’s something inescapable about pairing adolescence with authoritarian pressure. The emotional terrors of growing up , first hormones, first shame, first crushes , sit uncomfortably next to systems that demand conformity. That mix turns small gestures into acts of defiance: a stolen piece of clothing, a shared secret, a midnight escape.</w:t>
      </w:r>
      <w:r/>
    </w:p>
    <w:p>
      <w:r/>
      <w:r>
        <w:t>If you’re choosing what to watch, look for films that prioritise interior life over spectacle. They’ll often feel quieter but pack a stronger emotional punch, and they offer clearer windows into the stages of identity development many viewers recognise. For people who’ve felt isolated, seeing that arc play out on screen can be oddly consoling.</w:t>
      </w:r>
      <w:r/>
    </w:p>
    <w:p>
      <w:pPr>
        <w:pStyle w:val="Heading2"/>
      </w:pPr>
      <w:r>
        <w:t>Representation: centring Black desire changes the rules</w:t>
      </w:r>
      <w:r/>
    </w:p>
    <w:p>
      <w:r/>
      <w:r>
        <w:t>One of the most refreshing cinematic shifts is when Black girls and women are portrayed as objects of desire with their own agency and story arcs. Historically, queer storylines have fetishised or sidelined Black characters; more recent films are changing that balance. When a white protagonist’s awakening is catalysed by a Black peer whose self‑confidence is whole and unapologetic, it challenges familiar media hierarchies and feels important.</w:t>
      </w:r>
      <w:r/>
    </w:p>
    <w:p>
      <w:r/>
      <w:r>
        <w:t>This matters because representation shapes how people see themselves and how communities value one another. If you want to support better portrayals, seek out films directed and written by creators from the communities shown, and use your platform , social media posts, local screenings , to amplify their work.</w:t>
      </w:r>
      <w:r/>
    </w:p>
    <w:p>
      <w:pPr>
        <w:pStyle w:val="Heading2"/>
      </w:pPr>
      <w:r>
        <w:t>How to watch safely and thoughtfully</w:t>
      </w:r>
      <w:r/>
    </w:p>
    <w:p>
      <w:r/>
      <w:r>
        <w:t>If you live where censorship and policing of marginalised lives are increasing, viewing choices become practical safety decisions as well as cultural ones. Consider watching with a trusted group, using private profiles on streaming services, or viewing in venues that offer clear harassment policies. Libraries and community centres sometimes host confidential screenings designed for members of vulnerable communities; those can be reassuringly protected spaces.</w:t>
      </w:r>
      <w:r/>
    </w:p>
    <w:p>
      <w:r/>
      <w:r>
        <w:t>After watching, take time to debrief. Films that explore trauma and identity can be cathartic but also triggering. Share resources, helplines and local groups if someone in your circle needs support. Turning emotion into action , signing petitions, supporting local queer and migrant organisations, or donating to legal defence funds , helps channel what you feel into tangible change.</w:t>
      </w:r>
      <w:r/>
    </w:p>
    <w:p>
      <w:pPr>
        <w:pStyle w:val="Heading2"/>
      </w:pPr>
      <w:r>
        <w:t>What these films leave you with</w:t>
      </w:r>
      <w:r/>
    </w:p>
    <w:p>
      <w:r/>
      <w:r>
        <w:t>The best of this new wave of identity films doesn’t hand you tidy resolutions. Instead, they leave a useful ambiguity: liberation is possible but precarious, and selfhood can be claimed even when the future looks uncertain. That ambiguity mirrors the current cultural landscape, where gains can be fragile and progress uneven.</w:t>
      </w:r>
      <w:r/>
    </w:p>
    <w:p>
      <w:r/>
      <w:r>
        <w:t>So watch, talk, and protect one another. Films are mirrors and maps; used together, they can help you find both language and refuge.</w:t>
      </w:r>
      <w:r/>
    </w:p>
    <w:p>
      <w:r/>
      <w:r>
        <w:t>It's a small change that can make every story feel a little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[2]</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[3]</w:t>
        </w:r>
      </w:hyperlink>
      <w:r>
        <w:t xml:space="preserve">- Paragraph 4: </w:t>
      </w:r>
      <w:hyperlink r:id="rId13">
        <w:r>
          <w:rPr>
            <w:color w:val="0000EE"/>
            <w:u w:val="single"/>
          </w:rPr>
          <w:t>[4]</w:t>
        </w:r>
      </w:hyperlink>
      <w:r>
        <w:t xml:space="preserve">, </w:t>
      </w:r>
      <w:hyperlink r:id="rId14">
        <w:r>
          <w:rPr>
            <w:color w:val="0000EE"/>
            <w:u w:val="single"/>
          </w:rPr>
          <w:t>[6]</w:t>
        </w:r>
      </w:hyperlink>
      <w:r>
        <w:t xml:space="preserve">- Paragraph 5: </w:t>
      </w:r>
      <w:hyperlink r:id="rId15">
        <w:r>
          <w:rPr>
            <w:color w:val="0000EE"/>
            <w:u w:val="single"/>
          </w:rPr>
          <w:t>[7]</w:t>
        </w:r>
      </w:hyperlink>
      <w:r>
        <w:t xml:space="preserve">, </w:t>
      </w:r>
      <w:hyperlink r:id="rId11">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https://xtramagazine.com/culture/steal-away-283416</w:t>
        </w:r>
      </w:hyperlink>
      <w:r>
        <w:t xml:space="preserve"> - Please view link - unable to able to access data</w:t>
      </w:r>
      <w:r/>
    </w:p>
    <w:p>
      <w:pPr>
        <w:pStyle w:val="ListNumber"/>
        <w:spacing w:line="240" w:lineRule="auto"/>
        <w:ind w:left="720"/>
      </w:pPr>
      <w:r/>
      <w:hyperlink r:id="rId11">
        <w:r>
          <w:rPr>
            <w:color w:val="0000EE"/>
            <w:u w:val="single"/>
          </w:rPr>
          <w:t>https://apnews.com/article/c10ec84f721f4ae34e73e445e7b0004c</w:t>
        </w:r>
      </w:hyperlink>
      <w:r>
        <w:t xml:space="preserve"> - In September 2025, a U.S. appeals court ruled that the Trump administration could block Medicaid funding to Planned Parenthood. This decision reversed a previous federal court ruling from July 2025, which had required continued Medicaid reimbursement to Planned Parenthood. The policy, stemming from President Trump's tax legislation, included a provision denying Medicaid payments for one year to abortion providers earning over $800,000 from Medicaid in 2023. As a result, more than 1.1 million patients could no longer use Medicaid at Planned Parenthood clinics, potentially leading to the closure of up to 200 centers. Planned Parenthood, which also provides a wide range of non-abortion medical services, filed a lawsuit against Health and Human Services Secretary Robert F. Kennedy Jr. The organization vowed to continue fighting the policy, emphasizing its commitment to reproductive rights. The Department of Health and Human Services did not comment on the ruling.</w:t>
      </w:r>
      <w:r/>
    </w:p>
    <w:p>
      <w:pPr>
        <w:pStyle w:val="ListNumber"/>
        <w:spacing w:line="240" w:lineRule="auto"/>
        <w:ind w:left="720"/>
      </w:pPr>
      <w:r/>
      <w:hyperlink r:id="rId10">
        <w:r>
          <w:rPr>
            <w:color w:val="0000EE"/>
            <w:u w:val="single"/>
          </w:rPr>
          <w:t>https://www.theguardian.com/books/2024/mar/14/book-bans-us-schools-surge</w:t>
        </w:r>
      </w:hyperlink>
      <w:r>
        <w:t xml:space="preserve"> - In 2023, book bans in U.S. schools and libraries surged to record highs, with 4,240 unique book titles targeted for censorship, a 65% increase from the previous year. The majority of these challenged books focused on LGBTQ+ themes and racial topics, particularly stories featuring people of color. Common reasons cited for the bans included sexual content, profanity, LGBTQ subject matter, and references to critical race theory. The American Library Association (ALA) highlighted that the censorship efforts specifically aimed at silencing diverse voices and perspectives. ALA President Emily Drabinski called book bans 'an attack on our freedom to read' and emphasized the importance of diversity in communities and libraries.</w:t>
      </w:r>
      <w:r/>
    </w:p>
    <w:p>
      <w:pPr>
        <w:pStyle w:val="ListNumber"/>
        <w:spacing w:line="240" w:lineRule="auto"/>
        <w:ind w:left="720"/>
      </w:pPr>
      <w:r/>
      <w:hyperlink r:id="rId13">
        <w:r>
          <w:rPr>
            <w:color w:val="0000EE"/>
            <w:u w:val="single"/>
          </w:rPr>
          <w:t>https://www.slj.com/story/PEN-America-Releases-New-Analysis-2023-24-school-Book-Bans</w:t>
        </w:r>
      </w:hyperlink>
      <w:r>
        <w:t xml:space="preserve"> - PEN America's analysis of book bans in the 2023-24 school year found that bans across reading levels and genres continued to target titles about people of color, race, racism, and LGBTQIA+ subjects, as well as stories about disabled people, immigrants, social activism, and bullying. The report documented 10,046 instances of book bans affecting 4,218 unique titles, with 36% featuring people of color. This indicates a continued trend of censorship efforts focusing on marginalized communities and topics related to social justice and identity.</w:t>
      </w:r>
      <w:r/>
    </w:p>
    <w:p>
      <w:pPr>
        <w:pStyle w:val="ListNumber"/>
        <w:spacing w:line="240" w:lineRule="auto"/>
        <w:ind w:left="720"/>
      </w:pPr>
      <w:r/>
      <w:hyperlink r:id="rId12">
        <w:r>
          <w:rPr>
            <w:color w:val="0000EE"/>
            <w:u w:val="single"/>
          </w:rPr>
          <w:t>https://www.theguardian.com/books/2023/sep/22/democracy-book-bans-us-public-schools-rise</w:t>
        </w:r>
      </w:hyperlink>
      <w:r>
        <w:t xml:space="preserve"> - Book bans in U.S. public schools increased by 33% over the last school year, according to a study by PEN America. The organization recorded 3,362 instances of book bans in public school classrooms and libraries between July 2022 and June 2023, affecting 1,557 different titles. The report found that more than 40% of all cases occurred in Florida, which overtook Texas as the state with the most bans. Missouri, Utah, and Pennsylvania also saw high levels of book banning cases. The authors whose books were targeted were most frequently female, people of color, and/or LGBTQ+ individuals. The study highlighted that 30% of banned books included characters of color and themes of race and racism, 30% represented LGBTQ+ characters or themes, and 6% included a transgender character.</w:t>
      </w:r>
      <w:r/>
    </w:p>
    <w:p>
      <w:pPr>
        <w:pStyle w:val="ListNumber"/>
        <w:spacing w:line="240" w:lineRule="auto"/>
        <w:ind w:left="720"/>
      </w:pPr>
      <w:r/>
      <w:hyperlink r:id="rId14">
        <w:r>
          <w:rPr>
            <w:color w:val="0000EE"/>
            <w:u w:val="single"/>
          </w:rPr>
          <w:t>https://www.axios.com/2024/04/09/book-bans-2023-most-challenged-list</w:t>
        </w:r>
      </w:hyperlink>
      <w:r>
        <w:t xml:space="preserve"> - In 2023, attempts to ban books in the U.S. reached record levels, with over 4,200 titles targeted—a 65% surge compared to the previous year, according to the American Library Association (ALA). The majority of these challenged books focused on LGBTQ+ themes and racial topics, particularly stories featuring people of color. Common reasons cited for the bans included sexual content, profanity, LGBTQ subject matter, and references to critical race theory. The ALA's Office for Intellectual Freedom highlighted that the censorship efforts specifically aimed at silencing diverse voices and perspectives. Deborah Caldwell-Stone, the office's director, emphasized that the targeted books share the stories and viewpoints of marginalized communities.</w:t>
      </w:r>
      <w:r/>
    </w:p>
    <w:p>
      <w:pPr>
        <w:pStyle w:val="ListNumber"/>
        <w:spacing w:line="240" w:lineRule="auto"/>
        <w:ind w:left="720"/>
      </w:pPr>
      <w:r/>
      <w:hyperlink r:id="rId15">
        <w:r>
          <w:rPr>
            <w:color w:val="0000EE"/>
            <w:u w:val="single"/>
          </w:rPr>
          <w:t>https://www.axios.com/2024/03/14/book-bans-censorship-libraries-lgbtq</w:t>
        </w:r>
      </w:hyperlink>
      <w:r>
        <w:t xml:space="preserve"> - The number of books targeted for censorship at U.S. schools and libraries rose 65% in 2023 over 2022, the American Library Association (ALA) said. The ALA reported 4,240 different titles were targeted for censorship last year, compared with 2,571 in 2022. The number of overall censorship demands dropped slightly, to 1,247 in 2023 from 1,269 in 2022. Librarians and educators view the move to stifle reading material for young people as such a grave threat that they're propagating the term 'intellectual freedom challenges' as a descriptor. Censorship efforts tend to focus on books with multicultural or LGBTQ themes—47% of targeted books 'represented the voices and lived experiences of LGBTQIA+ and BIPOC individuals,' per ALA's report.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xtramagazine.com/culture/steal-away-283416" TargetMode="External"/><Relationship Id="rId10" Type="http://schemas.openxmlformats.org/officeDocument/2006/relationships/hyperlink" Target="https://www.theguardian.com/books/2024/mar/14/book-bans-us-schools-surge" TargetMode="External"/><Relationship Id="rId11" Type="http://schemas.openxmlformats.org/officeDocument/2006/relationships/hyperlink" Target="https://apnews.com/article/c10ec84f721f4ae34e73e445e7b0004c" TargetMode="External"/><Relationship Id="rId12" Type="http://schemas.openxmlformats.org/officeDocument/2006/relationships/hyperlink" Target="https://www.theguardian.com/books/2023/sep/22/democracy-book-bans-us-public-schools-rise" TargetMode="External"/><Relationship Id="rId13" Type="http://schemas.openxmlformats.org/officeDocument/2006/relationships/hyperlink" Target="https://www.slj.com/story/PEN-America-Releases-New-Analysis-2023-24-school-Book-Bans" TargetMode="External"/><Relationship Id="rId14" Type="http://schemas.openxmlformats.org/officeDocument/2006/relationships/hyperlink" Target="https://www.axios.com/2024/04/09/book-bans-2023-most-challenged-list" TargetMode="External"/><Relationship Id="rId15" Type="http://schemas.openxmlformats.org/officeDocument/2006/relationships/hyperlink" Target="https://www.axios.com/2024/03/14/book-bans-censorship-libraries-lgbt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