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Retailers Can Stop Customer-Led Workplace Discrimination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increasingly recognised as a source of stress for frontline staff, and new research shows why bosses should act now , who customers are, where they’re served and how policies can protect gay and bisexual workers matters for wellbeing, retention and service quality.</w:t>
      </w:r>
      <w:r/>
    </w:p>
    <w:p>
      <w:r/>
      <w:r>
        <w:t>Essential Takeaways</w:t>
      </w:r>
      <w:r/>
      <w:r/>
    </w:p>
    <w:p>
      <w:pPr>
        <w:pStyle w:val="ListBullet"/>
        <w:spacing w:line="240" w:lineRule="auto"/>
        <w:ind w:left="720"/>
      </w:pPr>
      <w:r/>
      <w:r>
        <w:rPr>
          <w:b/>
        </w:rPr>
        <w:t>Hidden risk:</w:t>
      </w:r>
      <w:r>
        <w:t xml:space="preserve"> Customers can be a significant source of discrimination, not just colleagues or managers. </w:t>
      </w:r>
      <w:r/>
    </w:p>
    <w:p>
      <w:pPr>
        <w:pStyle w:val="ListBullet"/>
        <w:spacing w:line="240" w:lineRule="auto"/>
        <w:ind w:left="720"/>
      </w:pPr>
      <w:r/>
      <w:r>
        <w:rPr>
          <w:b/>
        </w:rPr>
        <w:t>Identity choices:</w:t>
      </w:r>
      <w:r>
        <w:t xml:space="preserve"> Employees often weigh up being open about sexuality against concealing it to avoid prejudice, which feels draining. </w:t>
      </w:r>
      <w:r/>
    </w:p>
    <w:p>
      <w:pPr>
        <w:pStyle w:val="ListBullet"/>
        <w:spacing w:line="240" w:lineRule="auto"/>
        <w:ind w:left="720"/>
      </w:pPr>
      <w:r/>
      <w:r>
        <w:rPr>
          <w:b/>
        </w:rPr>
        <w:t>Context matters:</w:t>
      </w:r>
      <w:r>
        <w:t xml:space="preserve"> Male and older customers, and industries like trades or banking, prompt more concealment and caution. </w:t>
      </w:r>
      <w:r/>
    </w:p>
    <w:p>
      <w:pPr>
        <w:pStyle w:val="ListBullet"/>
        <w:spacing w:line="240" w:lineRule="auto"/>
        <w:ind w:left="720"/>
      </w:pPr>
      <w:r/>
      <w:r>
        <w:rPr>
          <w:b/>
        </w:rPr>
        <w:t>Simple signals help:</w:t>
      </w:r>
      <w:r>
        <w:t xml:space="preserve"> Clear signage and stated expectations for customer conduct can reduce incidents and support staff. </w:t>
      </w:r>
      <w:r/>
    </w:p>
    <w:p>
      <w:pPr>
        <w:pStyle w:val="ListBullet"/>
        <w:spacing w:line="240" w:lineRule="auto"/>
        <w:ind w:left="720"/>
      </w:pPr>
      <w:r/>
      <w:r>
        <w:rPr>
          <w:b/>
        </w:rPr>
        <w:t>Manager training pays:</w:t>
      </w:r>
      <w:r>
        <w:t xml:space="preserve"> Equipping supervisors to support sexually diverse employees improves wellbeing and cuts turnover.</w:t>
      </w:r>
      <w:r/>
      <w:r/>
    </w:p>
    <w:p>
      <w:pPr>
        <w:pStyle w:val="Heading2"/>
      </w:pPr>
      <w:r>
        <w:t>Customers aren’t always “right” , and that affects staff wellbeing</w:t>
      </w:r>
      <w:r/>
    </w:p>
    <w:p>
      <w:r/>
      <w:r>
        <w:t>Frontline workers report a quiet, persistent tension: the person paying for the service can also be the person making their job emotionally costly. The University of Adelaide study that inspired this piece found young gay and bisexual men regularly juggling whether to be visible at work or hide aspects of themselves to avoid customer prejudice. That mental calculation isn’t trivial , it saps energy and can leave staff feeling uneasy or unsafe.</w:t>
      </w:r>
      <w:r/>
    </w:p>
    <w:p>
      <w:r/>
      <w:r>
        <w:t>Research published in service and business journals has begun to move the spotlight from employer and coworker behaviour to customers too. Retailers and hospitality operators who assume customer behaviour is outside their remit are missing a real source of psychosocial risk. A few well-placed interventions can change the tone of interactions for everyone.</w:t>
      </w:r>
      <w:r/>
    </w:p>
    <w:p>
      <w:pPr>
        <w:pStyle w:val="Heading2"/>
      </w:pPr>
      <w:r>
        <w:t>Who, where and when: patterns of concealment and risk</w:t>
      </w:r>
      <w:r/>
    </w:p>
    <w:p>
      <w:r/>
      <w:r>
        <w:t>Workers in certain settings reported different experiences. Interactions with male or older customers, and roles in trades, banking and finance, triggered more concealment of sexual identity. Hospitality and retail sometimes felt more accepting, but that varied widely by outlet and location.</w:t>
      </w:r>
      <w:r/>
    </w:p>
    <w:p>
      <w:r/>
      <w:r>
        <w:t>Understanding that risk isn’t uniform helps managers prioritise action. If your shop serves an older demographic or you run a trades business with lots of one-on-one visits, expect different challenges than a youthful café with a diverse customer base. Tailoring policies to setting and customer mix gives them teeth and makes support practical.</w:t>
      </w:r>
      <w:r/>
    </w:p>
    <w:p>
      <w:pPr>
        <w:pStyle w:val="Heading2"/>
      </w:pPr>
      <w:r>
        <w:t>Clear expectations: signs, policies and visible support work</w:t>
      </w:r>
      <w:r/>
    </w:p>
    <w:p>
      <w:r/>
      <w:r>
        <w:t>One straightforward step is to set a “line in the sand” about acceptable customer behaviour. The study recommends simple, visible communications , notices at counters, stickers on doors or a code of conduct on websites , to tell customers what’s expected. During the Covid pandemic many businesses used signage to guide behaviour; the same principle can signal that discriminatory remarks or harassment won’t be tolerated.</w:t>
      </w:r>
      <w:r/>
    </w:p>
    <w:p>
      <w:r/>
      <w:r>
        <w:t>That matters because ignoring bad behaviour may reduce awkwardness in the moment, but it also teaches staff that their dignity isn’t protected. Clear, consistent messages reduce ambiguity and give employees permission to call out behaviour or ask for support.</w:t>
      </w:r>
      <w:r/>
    </w:p>
    <w:p>
      <w:pPr>
        <w:pStyle w:val="Heading2"/>
      </w:pPr>
      <w:r>
        <w:t>Train managers to intervene and support staff</w:t>
      </w:r>
      <w:r/>
    </w:p>
    <w:p>
      <w:r/>
      <w:r>
        <w:t>Signage alone isn’t enough. Managers need the skills to back up policies with action. Training that covers how to respond when a customer is discriminatory, how to support an employee who’s distressed, and how to document and escalate incidents is essential. The research points to practical manager-led support improving both wellbeing and service performance.</w:t>
      </w:r>
      <w:r/>
    </w:p>
    <w:p>
      <w:r/>
      <w:r>
        <w:t>Businesses with proactive supervisors report lower turnover and fewer service drop-offs because employees feel safer and more valued. That’s a commercial benefit as well as a moral one.</w:t>
      </w:r>
      <w:r/>
    </w:p>
    <w:p>
      <w:pPr>
        <w:pStyle w:val="Heading2"/>
      </w:pPr>
      <w:r>
        <w:t>Small workplace changes, big human impact</w:t>
      </w:r>
      <w:r/>
    </w:p>
    <w:p>
      <w:r/>
      <w:r>
        <w:t>Addressing customer-driven discrimination is about more than compliance. It’s a way to make everyday work less stressful and more humane. Start with a simple review , where do staff face customers alone, which customer groups create more risk, do current policies mention customer conduct? Then add visible cues and manager training, and listen to staff experiences.</w:t>
      </w:r>
      <w:r/>
    </w:p>
    <w:p>
      <w:r/>
      <w:r>
        <w:t>Taking those steps shows staff they matter, and that respect isn’t optional in your shop or service. It’s also a practical hedge against lower performance and staff losses.</w:t>
      </w:r>
      <w:r/>
    </w:p>
    <w:p>
      <w:r/>
      <w:r>
        <w:t>It's a small change that can make every shift safer and more sustainable for your team.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10">
        <w:r>
          <w:rPr>
            <w:color w:val="0000EE"/>
            <w:u w:val="single"/>
          </w:rPr>
          <w:t>[2]</w:t>
        </w:r>
      </w:hyperlink>
      <w:r>
        <w:t xml:space="preserve">, </w:t>
      </w:r>
      <w:hyperlink r:id="rId11">
        <w:r>
          <w:rPr>
            <w:color w:val="0000EE"/>
            <w:u w:val="single"/>
          </w:rPr>
          <w:t>[7]</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9">
        <w:r>
          <w:rPr>
            <w:color w:val="0000EE"/>
            <w:u w:val="single"/>
          </w:rPr>
          <w:t>[1]</w:t>
        </w:r>
      </w:hyperlink>
      <w:r>
        <w:t xml:space="preserve">, </w:t>
      </w:r>
      <w:hyperlink r:id="rId14">
        <w:r>
          <w:rPr>
            <w:color w:val="0000EE"/>
            <w:u w:val="single"/>
          </w:rPr>
          <w:t>[6]</w:t>
        </w:r>
      </w:hyperlink>
      <w:r>
        <w:t xml:space="preserve">- Paragraph 6: </w:t>
      </w:r>
      <w:hyperlink r:id="rId15">
        <w:r>
          <w:rPr>
            <w:color w:val="0000EE"/>
            <w:u w:val="single"/>
          </w:rPr>
          <w:t>[5]</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https://insidesmallbusiness.com.au/people-hr/customers-can-contribute-to-workplace-discrimination-study-finds</w:t>
        </w:r>
      </w:hyperlink>
      <w:r>
        <w:t xml:space="preserve"> - Please view link - unable to able to access data</w:t>
      </w:r>
      <w:r/>
    </w:p>
    <w:p>
      <w:pPr>
        <w:pStyle w:val="ListNumber"/>
        <w:spacing w:line="240" w:lineRule="auto"/>
        <w:ind w:left="720"/>
      </w:pPr>
      <w:r/>
      <w:hyperlink r:id="rId10">
        <w:r>
          <w:rPr>
            <w:color w:val="0000EE"/>
            <w:u w:val="single"/>
          </w:rPr>
          <w:t>https://www.newswise.com/articles/the-customer-isn-t-always-right-study-reveals-overlooked-source-of-workplace-discrimination</w:t>
        </w:r>
      </w:hyperlink>
      <w:r>
        <w:t xml:space="preserve"> - A study from Adelaide University reveals that customers can be an overlooked source of workplace discrimination, leaving gay and bisexual men feeling they must choose between being authentic or protecting themselves from prejudice. Dr David Matthews, the lead researcher, highlights that workers find themselves in an impossible situation: be themselves with customers and risk being discriminated against, or hide their sexuality and suppress who they really are. Both pathways have negative impacts on workers’ wellbeing, which can also have unintended consequences for organisational performance.</w:t>
      </w:r>
      <w:r/>
    </w:p>
    <w:p>
      <w:pPr>
        <w:pStyle w:val="ListNumber"/>
        <w:spacing w:line="240" w:lineRule="auto"/>
        <w:ind w:left="720"/>
      </w:pPr>
      <w:r/>
      <w:hyperlink r:id="rId12">
        <w:r>
          <w:rPr>
            <w:color w:val="0000EE"/>
            <w:u w:val="single"/>
          </w:rPr>
          <w:t>https://www.journals.uchicago.edu/doi/10.1086/733049</w:t>
        </w:r>
      </w:hyperlink>
      <w:r>
        <w:t xml:space="preserve"> - This study examines the impact of gender-based customer discrimination on the productivity of online sales agents in sub-Saharan Africa. By randomly varying the gender of names presented to customers, the researchers found that assigning a female-sounding name led to 50% fewer purchases. Customers also responded more slowly, were less expressive, and avoided discussing purchases. The study concludes that removing customer bias could result in women being more productive than their male coworkers.</w:t>
      </w:r>
      <w:r/>
    </w:p>
    <w:p>
      <w:pPr>
        <w:pStyle w:val="ListNumber"/>
        <w:spacing w:line="240" w:lineRule="auto"/>
        <w:ind w:left="720"/>
      </w:pPr>
      <w:r/>
      <w:hyperlink r:id="rId13">
        <w:r>
          <w:rPr>
            <w:color w:val="0000EE"/>
            <w:u w:val="single"/>
          </w:rPr>
          <w:t>https://www.adelaide.edu.au/research/centre-for-workplace-excellence/</w:t>
        </w:r>
      </w:hyperlink>
      <w:r>
        <w:t xml:space="preserve"> - The Centre for Workplace Excellence (CWeX) at Adelaide University focuses on achieving excellence through people and practice. Their research covers topics such as employee health, safety and wellbeing; workforce diversity and inclusion; bullying and harassment prevention; leadership, culture and performance; and human resource management systems, practices and structures. CWeX aims to provide organisations with the knowledge to empower them to achieve excellence in organisational productivity and employee wellbeing.</w:t>
      </w:r>
      <w:r/>
    </w:p>
    <w:p>
      <w:pPr>
        <w:pStyle w:val="ListNumber"/>
        <w:spacing w:line="240" w:lineRule="auto"/>
        <w:ind w:left="720"/>
      </w:pPr>
      <w:r/>
      <w:hyperlink r:id="rId15">
        <w:r>
          <w:rPr>
            <w:color w:val="0000EE"/>
            <w:u w:val="single"/>
          </w:rPr>
          <w:t>https://www.nber.org/papers/w31998</w:t>
        </w:r>
      </w:hyperlink>
      <w:r>
        <w:t xml:space="preserve"> - This working paper investigates the impact of gender-based customer discrimination on the productivity of online sales agents in Sub-Saharan Africa. By randomly varying the gender of names presented to customers, the study found that assigning a female-sounding name led to 50% fewer purchases. Customers also responded more slowly, were less expressive, and avoided discussing purchases. The study concludes that removing customer bias could result in women being more productive than their male coworkers.</w:t>
      </w:r>
      <w:r/>
    </w:p>
    <w:p>
      <w:pPr>
        <w:pStyle w:val="ListNumber"/>
        <w:spacing w:line="240" w:lineRule="auto"/>
        <w:ind w:left="720"/>
      </w:pPr>
      <w:r/>
      <w:hyperlink r:id="rId14">
        <w:r>
          <w:rPr>
            <w:color w:val="0000EE"/>
            <w:u w:val="single"/>
          </w:rPr>
          <w:t>https://research.monash.edu/en/publications/a-complex-terrain-navigating-workplace-discrimination-laws/</w:t>
        </w:r>
      </w:hyperlink>
      <w:r>
        <w:t xml:space="preserve"> - This article discusses the complexities of workplace discrimination laws in Australia, highlighting the challenges employees face when pursuing discrimination claims. The author, Dominique Allen, notes that discrimination in the workplace is prohibited by laws at both state and federal levels. However, the law is complex and lacks consistency due to Australia's federal structure and the organic development of laws in each jurisdiction. The introduction of the Fair Work Act 2009 has further complicated the terrain, giving employees the option to use industrial relations law to pursue a discrimination claim.</w:t>
      </w:r>
      <w:r/>
    </w:p>
    <w:p>
      <w:pPr>
        <w:pStyle w:val="ListNumber"/>
        <w:spacing w:line="240" w:lineRule="auto"/>
        <w:ind w:left="720"/>
      </w:pPr>
      <w:r/>
      <w:hyperlink r:id="rId11">
        <w:r>
          <w:rPr>
            <w:color w:val="0000EE"/>
            <w:u w:val="single"/>
          </w:rPr>
          <w:t>https://www.adelaide.edu.au/news/news59381.html</w:t>
        </w:r>
      </w:hyperlink>
      <w:r>
        <w:t xml:space="preserve"> - In 2013, the University of Adelaide sought victims of workplace bullying and harassment who had not yet returned to work for a new study. The research aimed to investigate the difficulties individuals face when returning to the workforce after experiencing bullying, sexual harassment, or discrimination at work. Dr Moira Jenkins, the lead researcher, noted that bullying and harassment often result in victims being forced to leave their workplace, leading to anxiety, depression, and low self-esteem. Many bullied individuals find it difficult to return to gainful employment due to fear of recurrence and low confidence.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idesmallbusiness.com.au/people-hr/customers-can-contribute-to-workplace-discrimination-study-finds" TargetMode="External"/><Relationship Id="rId10" Type="http://schemas.openxmlformats.org/officeDocument/2006/relationships/hyperlink" Target="https://www.newswise.com/articles/the-customer-isn-t-always-right-study-reveals-overlooked-source-of-workplace-discrimination" TargetMode="External"/><Relationship Id="rId11" Type="http://schemas.openxmlformats.org/officeDocument/2006/relationships/hyperlink" Target="https://www.adelaide.edu.au/news/news59381.html" TargetMode="External"/><Relationship Id="rId12" Type="http://schemas.openxmlformats.org/officeDocument/2006/relationships/hyperlink" Target="https://www.journals.uchicago.edu/doi/10.1086/733049" TargetMode="External"/><Relationship Id="rId13" Type="http://schemas.openxmlformats.org/officeDocument/2006/relationships/hyperlink" Target="https://www.adelaide.edu.au/research/centre-for-workplace-excellence/" TargetMode="External"/><Relationship Id="rId14" Type="http://schemas.openxmlformats.org/officeDocument/2006/relationships/hyperlink" Target="https://research.monash.edu/en/publications/a-complex-terrain-navigating-workplace-discrimination-laws/" TargetMode="External"/><Relationship Id="rId15" Type="http://schemas.openxmlformats.org/officeDocument/2006/relationships/hyperlink" Target="https://www.nber.org/papers/w3199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