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Gay Communities Can Stop Leaving Trans People Behind Now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 closely: queer communities are under strain, and who we include matters. Gay people, organisers and allies are increasingly facing a pivotal choice , stay performative or step up with real, sustained support for trans people who are currently targeted by laws, rhetoric and shrinking resources.</w:t>
      </w:r>
      <w:r/>
    </w:p>
    <w:p>
      <w:r/>
      <w:r>
        <w:t>Essential Takeaways</w:t>
      </w:r>
      <w:r/>
      <w:r/>
    </w:p>
    <w:p>
      <w:pPr>
        <w:pStyle w:val="ListBullet"/>
        <w:spacing w:line="240" w:lineRule="auto"/>
        <w:ind w:left="720"/>
      </w:pPr>
      <w:r/>
      <w:r>
        <w:rPr>
          <w:b/>
        </w:rPr>
        <w:t>Rising pressure:</w:t>
      </w:r>
      <w:r>
        <w:t xml:space="preserve"> Anti-trans rhetoric and dozens of state bills are squeezing services and safety nets that trans communities depend on.</w:t>
      </w:r>
      <w:r/>
    </w:p>
    <w:p>
      <w:pPr>
        <w:pStyle w:val="ListBullet"/>
        <w:spacing w:line="240" w:lineRule="auto"/>
        <w:ind w:left="720"/>
      </w:pPr>
      <w:r/>
      <w:r>
        <w:rPr>
          <w:b/>
        </w:rPr>
        <w:t>Funding gap:</w:t>
      </w:r>
      <w:r>
        <w:t xml:space="preserve"> Philanthropy still directs a tiny share of LGBTQ+ dollars to trans-specific programmes, leaving grassroots groups vulnerable.</w:t>
      </w:r>
      <w:r/>
    </w:p>
    <w:p>
      <w:pPr>
        <w:pStyle w:val="ListBullet"/>
        <w:spacing w:line="240" w:lineRule="auto"/>
        <w:ind w:left="720"/>
      </w:pPr>
      <w:r/>
      <w:r>
        <w:rPr>
          <w:b/>
        </w:rPr>
        <w:t>Action over posts:</w:t>
      </w:r>
      <w:r>
        <w:t xml:space="preserve"> Visible celebrity support helps, but direct donations, advocacy and accompaniment make the biggest difference.</w:t>
      </w:r>
      <w:r/>
    </w:p>
    <w:p>
      <w:pPr>
        <w:pStyle w:val="ListBullet"/>
        <w:spacing w:line="240" w:lineRule="auto"/>
        <w:ind w:left="720"/>
      </w:pPr>
      <w:r/>
      <w:r>
        <w:rPr>
          <w:b/>
        </w:rPr>
        <w:t>Everyday solidarity works:</w:t>
      </w:r>
      <w:r>
        <w:t xml:space="preserve"> Practical support , walking someone home, attending council meetings, opening networks , reduces immediate harm.</w:t>
      </w:r>
      <w:r/>
    </w:p>
    <w:p>
      <w:pPr>
        <w:pStyle w:val="ListBullet"/>
        <w:spacing w:line="240" w:lineRule="auto"/>
        <w:ind w:left="720"/>
      </w:pPr>
      <w:r/>
      <w:r>
        <w:rPr>
          <w:b/>
        </w:rPr>
        <w:t>Organisational change:</w:t>
      </w:r>
      <w:r>
        <w:t xml:space="preserve"> Removing “trans” from applications or sidelining trans leadership is short-sighted and costly for the whole movement.</w:t>
      </w:r>
      <w:r/>
      <w:r/>
    </w:p>
    <w:p>
      <w:pPr>
        <w:pStyle w:val="Heading2"/>
      </w:pPr>
      <w:r>
        <w:t>Why this moment feels different , and more dangerous</w:t>
      </w:r>
      <w:r/>
    </w:p>
    <w:p>
      <w:r/>
      <w:r>
        <w:t>Trans people are facing a barrage of attacks that feel coordinated and relentless, with politicians and policies singling them out. Reports from outlets such as Queer Dispatch and The Advocate chronicle how rhetoric escalates into proposals and memos that label trans people as threats, while fact-checking outlets show there’s no evidence of a trans “terrorism” wave. The result is sharp: services close, funders retreat, and people who already live precariously become more exposed.</w:t>
      </w:r>
      <w:r/>
    </w:p>
    <w:p>
      <w:r/>
      <w:r>
        <w:t>That frustration bubbles up in conversations with trans organisers, who say grassroots groups are being asked to operate on shoestrings while larger, better-resourced LGBTQ organisations tout solidarity online. If you care about collective resilience, the takeaway is simple: rhetoric without resources is hollow.</w:t>
      </w:r>
      <w:r/>
    </w:p>
    <w:p>
      <w:pPr>
        <w:pStyle w:val="Heading2"/>
      </w:pPr>
      <w:r>
        <w:t>How funding patterns leave frontline groups exposed</w:t>
      </w:r>
      <w:r/>
    </w:p>
    <w:p>
      <w:r/>
      <w:r>
        <w:t>Data points and reports show a worrying imbalance: very little of the philanthropic pie goes specifically to trans-led work. That means small organisations doing outreach, mental-health support and harm-reduction for the most vulnerable are most likely to disappear when budgets tighten. Advisers have even suggested erasing “trans” from grant applications to improve funding odds , a sign of the desperate, cynical decisions some groups are being pushed toward.</w:t>
      </w:r>
      <w:r/>
    </w:p>
    <w:p>
      <w:r/>
      <w:r>
        <w:t>Practical tip: if you run or support a fund, earmark flexible, unrestricted money for trans-led groups and small community projects. That kind of support keeps lights on and staff paid, and it actually buys time to build sustainable programmes.</w:t>
      </w:r>
      <w:r/>
    </w:p>
    <w:p>
      <w:pPr>
        <w:pStyle w:val="Heading2"/>
      </w:pPr>
      <w:r>
        <w:t>Real solidarity looks like more than hashtags</w:t>
      </w:r>
      <w:r/>
    </w:p>
    <w:p>
      <w:r/>
      <w:r>
        <w:t>Celebrities and public figures have amplified trans rights, and those gestures matter for visibility. But long-term safety comes from people showing up in less glamorous ways: calling representatives, donating to trans-led organisations, offering legal or professional networks, and physically protecting trans folks in dangerous moments. These acts shift risk away from individuals and into public accountability.</w:t>
      </w:r>
      <w:r/>
    </w:p>
    <w:p>
      <w:r/>
      <w:r>
        <w:t>If you want to move from performative to practical allyship, start by asking trans organisers what they need and then follow their lead. Attend local meetings, sign petitions, and volunteer in ways that match the community’s priorities.</w:t>
      </w:r>
      <w:r/>
    </w:p>
    <w:p>
      <w:pPr>
        <w:pStyle w:val="Heading2"/>
      </w:pPr>
      <w:r>
        <w:t>Why leadership and naming matter</w:t>
      </w:r>
      <w:r/>
    </w:p>
    <w:p>
      <w:r/>
      <w:r>
        <w:t>History reminds us that during past crises, care often came from those least celebrated in mainstream narratives. Yet institutional patterns persist: trans programming may be funded while trans people remain excluded from executive leadership. That’s not only unjust, it’s inefficient. Organisations that fail to include trans leadership risk missing key insights and alienating the very communities they claim to serve.</w:t>
      </w:r>
      <w:r/>
    </w:p>
    <w:p>
      <w:r/>
      <w:r>
        <w:t>Practical advice for groups: audit leadership and governance structures, commit to hiring trans leaders for decision-making roles, and ensure grantmaking explicitly funds trans-led initiatives. Names and language aren’t cosmetic , they signal who is welcome at the table.</w:t>
      </w:r>
      <w:r/>
    </w:p>
    <w:p>
      <w:pPr>
        <w:pStyle w:val="Heading2"/>
      </w:pPr>
      <w:r>
        <w:t>What everyday allies can do immediately</w:t>
      </w:r>
      <w:r/>
    </w:p>
    <w:p>
      <w:r/>
      <w:r>
        <w:t>Solidarity doesn’t require grand gestures. Walk a trans friend home if the streets feel unsafe, show up to public hearings, or quietly donate to a tiny local organisation that’s doing on-the-ground work. Use professional networks to open doors for trans organisers, and when you see politicians or pundits spreading dangerous myths, call them out with facts from reputable sources.</w:t>
      </w:r>
      <w:r/>
    </w:p>
    <w:p>
      <w:r/>
      <w:r>
        <w:t>A small checklist: give monthly support to a trans-led charity, share recruitment and funding opportunities, and amplify local trans voices in your own circles. Those tiny acts compound into real protection.</w:t>
      </w:r>
      <w:r/>
    </w:p>
    <w:p>
      <w:r/>
      <w:r>
        <w:t>It's a small change that can make every effort to protect trans lives more meaningful.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[5]</w:t>
        </w:r>
      </w:hyperlink>
      <w:r>
        <w:t xml:space="preserve">- Paragraph 3: </w:t>
      </w:r>
      <w:hyperlink r:id="rId11">
        <w:r>
          <w:rPr>
            <w:color w:val="0000EE"/>
            <w:u w:val="single"/>
          </w:rPr>
          <w:t>[3]</w:t>
        </w:r>
      </w:hyperlink>
      <w:r>
        <w:t xml:space="preserve">, </w:t>
      </w:r>
      <w:hyperlink r:id="rId14">
        <w:r>
          <w:rPr>
            <w:color w:val="0000EE"/>
            <w:u w:val="single"/>
          </w:rPr>
          <w:t>[6]</w:t>
        </w:r>
      </w:hyperlink>
      <w:r>
        <w:t xml:space="preserve">- Paragraph 4: </w:t>
      </w:r>
      <w:hyperlink r:id="rId9">
        <w:r>
          <w:rPr>
            <w:color w:val="0000EE"/>
            <w:u w:val="single"/>
          </w:rPr>
          <w:t>[1]</w:t>
        </w:r>
      </w:hyperlink>
      <w:r>
        <w:t xml:space="preserve">, </w:t>
      </w:r>
      <w:hyperlink r:id="rId13">
        <w:r>
          <w:rPr>
            <w:color w:val="0000EE"/>
            <w:u w:val="single"/>
          </w:rPr>
          <w:t>[5]</w:t>
        </w:r>
      </w:hyperlink>
      <w:r>
        <w:t xml:space="preserve">- Paragraph 5: </w:t>
      </w:r>
      <w:hyperlink r:id="rId9">
        <w:r>
          <w:rPr>
            <w:color w:val="0000EE"/>
            <w:u w:val="single"/>
          </w:rPr>
          <w:t>[1]</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https://www.lgbtqnation.com/2026/07/lgb-people-tend-to-leave-trans-folks-behind-in-times-of-struggle-lets-not-let-this-happen-again/</w:t>
        </w:r>
      </w:hyperlink>
      <w:r>
        <w:t xml:space="preserve"> - Please view link - unable to able to access data</w:t>
      </w:r>
      <w:r/>
    </w:p>
    <w:p>
      <w:pPr>
        <w:pStyle w:val="ListNumber"/>
        <w:spacing w:line="240" w:lineRule="auto"/>
        <w:ind w:left="720"/>
      </w:pPr>
      <w:r/>
      <w:hyperlink r:id="rId10">
        <w:r>
          <w:rPr>
            <w:color w:val="0000EE"/>
            <w:u w:val="single"/>
          </w:rPr>
          <w:t>https://www.queerdispatch.org/2026/03/08/transgender-domestic-terrorism-rumor-doj-memo/</w:t>
        </w:r>
      </w:hyperlink>
      <w:r>
        <w:t xml:space="preserve"> - An article from QueerDispatch discusses the spread of a rumor claiming that the U.S. government has secretly drafted an executive order labeling 'transgender ideology' as domestic terrorism. The piece clarifies that, while no such order exists, the rhetoric and policies from Washington are increasingly framing trans existence as suspicious or extremist, raising concerns about potential future criminalization of transgender advocacy.</w:t>
      </w:r>
      <w:r/>
    </w:p>
    <w:p>
      <w:pPr>
        <w:pStyle w:val="ListNumber"/>
        <w:spacing w:line="240" w:lineRule="auto"/>
        <w:ind w:left="720"/>
      </w:pPr>
      <w:r/>
      <w:hyperlink r:id="rId11">
        <w:r>
          <w:rPr>
            <w:color w:val="0000EE"/>
            <w:u w:val="single"/>
          </w:rPr>
          <w:t>https://www.advocate.com/politics/heritage-foundation-transgender-terrorists</w:t>
        </w:r>
      </w:hyperlink>
      <w:r>
        <w:t xml:space="preserve"> - The Advocate reports on the Heritage Foundation's proposal to the FBI to designate 'Transgender Ideology-Inspired Violent Extremism' as a new category of domestic violent extremism. This initiative, following the killing of political activist Charlie Kirk, aims to monitor and label transgender people and their allies as terrorists, a move that has sparked significant controversy and concern within the LGBTQ+ community.</w:t>
      </w:r>
      <w:r/>
    </w:p>
    <w:p>
      <w:pPr>
        <w:pStyle w:val="ListNumber"/>
        <w:spacing w:line="240" w:lineRule="auto"/>
        <w:ind w:left="720"/>
      </w:pPr>
      <w:r/>
      <w:hyperlink r:id="rId12">
        <w:r>
          <w:rPr>
            <w:color w:val="0000EE"/>
            <w:u w:val="single"/>
          </w:rPr>
          <w:t>https://www.politifact.com/article/2024/feb/26/no-evidence-of-rising-lgbtq-violent-extremism-or-t/</w:t>
        </w:r>
      </w:hyperlink>
      <w:r>
        <w:t xml:space="preserve"> - PolitiFact examines claims of rising LGBTQ+ violent extremism or 'trans terrorism' following a shooting at a Houston church. The article finds no credible evidence supporting the assertion that transgender individuals are becoming radicalized toward violence, highlighting that such claims are not backed by data or experts in extremism and terrorism.</w:t>
      </w:r>
      <w:r/>
    </w:p>
    <w:p>
      <w:pPr>
        <w:pStyle w:val="ListNumber"/>
        <w:spacing w:line="240" w:lineRule="auto"/>
        <w:ind w:left="720"/>
      </w:pPr>
      <w:r/>
      <w:hyperlink r:id="rId13">
        <w:r>
          <w:rPr>
            <w:color w:val="0000EE"/>
            <w:u w:val="single"/>
          </w:rPr>
          <w:t>https://www.politifact.com/article/2023/mar/31/no-evidence-growing-trend-trans-radicalization-or/</w:t>
        </w:r>
      </w:hyperlink>
      <w:r>
        <w:t xml:space="preserve"> - In this PolitiFact article, experts refute claims of a growing trend of trans radicalization or terrorism following a mass shooting in Nashville. The piece emphasizes that data does not support the assertion that transgender individuals are becoming radicalized toward violence, noting that the majority of studies show trans people are more likely to be victims of crime than perpetrators.</w:t>
      </w:r>
      <w:r/>
    </w:p>
    <w:p>
      <w:pPr>
        <w:pStyle w:val="ListNumber"/>
        <w:spacing w:line="240" w:lineRule="auto"/>
        <w:ind w:left="720"/>
      </w:pPr>
      <w:r/>
      <w:hyperlink r:id="rId14">
        <w:r>
          <w:rPr>
            <w:color w:val="0000EE"/>
            <w:u w:val="single"/>
          </w:rPr>
          <w:t>https://www.pbs.org/newshour/politics/experts-question-noem-calling-good-a-domestic-terrorist-heres-what-the-term-means</w:t>
        </w:r>
      </w:hyperlink>
      <w:r>
        <w:t xml:space="preserve"> - PBS News discusses the controversy surrounding South Dakota Governor Kristi Noem's labeling of Renee Nicole Good as a 'domestic terrorist' after an incident involving an ICE officer. Experts question the use of the term 'domestic terrorist' in this context, highlighting the implications of such designations and the importance of accurate terminology in political discourse.</w:t>
      </w:r>
      <w:r/>
    </w:p>
    <w:p>
      <w:pPr>
        <w:pStyle w:val="ListNumber"/>
        <w:spacing w:line="240" w:lineRule="auto"/>
        <w:ind w:left="720"/>
      </w:pPr>
      <w:r/>
      <w:hyperlink r:id="rId12">
        <w:r>
          <w:rPr>
            <w:color w:val="0000EE"/>
            <w:u w:val="single"/>
          </w:rPr>
          <w:t>https://www.politifact.com/article/2024/feb/26/no-evidence-of-rising-lgbtq-violent-extremism-or-t/</w:t>
        </w:r>
      </w:hyperlink>
      <w:r>
        <w:t xml:space="preserve"> - PolitiFact investigates claims of rising LGBTQ+ violent extremism or 'trans terrorism' following a shooting at a Houston church. The article finds no credible evidence supporting the assertion that transgender individuals are becoming radicalized toward violence, emphasizing that such claims are not supported by data or experts in extremism and terrorism.</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gbtqnation.com/2026/07/lgb-people-tend-to-leave-trans-folks-behind-in-times-of-struggle-lets-not-let-this-happen-again/" TargetMode="External"/><Relationship Id="rId10" Type="http://schemas.openxmlformats.org/officeDocument/2006/relationships/hyperlink" Target="https://www.queerdispatch.org/2026/03/08/transgender-domestic-terrorism-rumor-doj-memo/" TargetMode="External"/><Relationship Id="rId11" Type="http://schemas.openxmlformats.org/officeDocument/2006/relationships/hyperlink" Target="https://www.advocate.com/politics/heritage-foundation-transgender-terrorists" TargetMode="External"/><Relationship Id="rId12" Type="http://schemas.openxmlformats.org/officeDocument/2006/relationships/hyperlink" Target="https://www.politifact.com/article/2024/feb/26/no-evidence-of-rising-lgbtq-violent-extremism-or-t/" TargetMode="External"/><Relationship Id="rId13" Type="http://schemas.openxmlformats.org/officeDocument/2006/relationships/hyperlink" Target="https://www.politifact.com/article/2023/mar/31/no-evidence-growing-trend-trans-radicalization-or/" TargetMode="External"/><Relationship Id="rId14" Type="http://schemas.openxmlformats.org/officeDocument/2006/relationships/hyperlink" Target="https://www.pbs.org/newshour/politics/experts-question-noem-calling-good-a-domestic-terrorist-heres-what-the-term-mea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