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Global Progress on Same-Sex Marriage: Where Rights Have Advanced and Where They Haven't</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Shoppers of change have been buying a different kind of freedom: marriage equality. Argentina led the charge in Latin America in 2010, but worldwide full legal recognition for same-sex couples remains rare, with stark regional gaps and partial protections that still leave many families exposed.</w:t>
      </w:r>
      <w:r/>
    </w:p>
    <w:p>
      <w:r/>
      <w:r>
        <w:t>Essential Takeaways</w:t>
      </w:r>
      <w:r/>
      <w:r/>
    </w:p>
    <w:p>
      <w:pPr>
        <w:pStyle w:val="ListBullet"/>
        <w:spacing w:line="240" w:lineRule="auto"/>
        <w:ind w:left="720"/>
      </w:pPr>
      <w:r/>
      <w:r>
        <w:rPr>
          <w:b/>
        </w:rPr>
        <w:t>Historic lead:</w:t>
      </w:r>
      <w:r>
        <w:t xml:space="preserve"> Argentina became the first Latin American country to legalise same-sex marriage in July 2010, changing civil-code rules and equalising rights. </w:t>
      </w:r>
      <w:r/>
    </w:p>
    <w:p>
      <w:pPr>
        <w:pStyle w:val="ListBullet"/>
        <w:spacing w:line="240" w:lineRule="auto"/>
        <w:ind w:left="720"/>
      </w:pPr>
      <w:r/>
      <w:r>
        <w:rPr>
          <w:b/>
        </w:rPr>
        <w:t>Limited global reach:</w:t>
      </w:r>
      <w:r>
        <w:t xml:space="preserve"> Fewer than 20% of UN member states now allow full marriage equality; many countries offer only civil unions or no recognition at all. </w:t>
      </w:r>
      <w:r/>
    </w:p>
    <w:p>
      <w:pPr>
        <w:pStyle w:val="ListBullet"/>
        <w:spacing w:line="240" w:lineRule="auto"/>
        <w:ind w:left="720"/>
      </w:pPr>
      <w:r/>
      <w:r>
        <w:rPr>
          <w:b/>
        </w:rPr>
        <w:t>Partial protections:</w:t>
      </w:r>
      <w:r>
        <w:t xml:space="preserve"> Over 50 countries provide some form of civil partnership or registration, but these often exclude pensions, inheritance and joint adoption. </w:t>
      </w:r>
      <w:r/>
    </w:p>
    <w:p>
      <w:pPr>
        <w:pStyle w:val="ListBullet"/>
        <w:spacing w:line="240" w:lineRule="auto"/>
        <w:ind w:left="720"/>
      </w:pPr>
      <w:r/>
      <w:r>
        <w:rPr>
          <w:b/>
        </w:rPr>
        <w:t>Harsh restrictions remain:</w:t>
      </w:r>
      <w:r>
        <w:t xml:space="preserve"> Roughly 64–65 countries have no recognition and some impose criminal penalties, including prison or worse. </w:t>
      </w:r>
      <w:r/>
    </w:p>
    <w:p>
      <w:pPr>
        <w:pStyle w:val="ListBullet"/>
        <w:spacing w:line="240" w:lineRule="auto"/>
        <w:ind w:left="720"/>
      </w:pPr>
      <w:r/>
      <w:r>
        <w:rPr>
          <w:b/>
        </w:rPr>
        <w:t>Public opinion varies:</w:t>
      </w:r>
      <w:r>
        <w:t xml:space="preserve"> Even where laws exist, social acceptance can lag, affecting everyday life for LGBTQ+ people.</w:t>
      </w:r>
      <w:r/>
      <w:r/>
    </w:p>
    <w:p>
      <w:pPr>
        <w:pStyle w:val="Heading2"/>
      </w:pPr>
      <w:r>
        <w:t>Why Argentina's 2010 law still matters today</w:t>
      </w:r>
      <w:r/>
    </w:p>
    <w:p>
      <w:r/>
      <w:r>
        <w:t>Argentina's Senate vote in July 2010 was a visual, emotional milestone , people gathered in the streets, couples lined up at registries, and a legal text rewired the civil code. According to Amnesty International, the reform authorised equal access to marriage, duties and protections regardless of sex or gender identity, signalling a regional shift. The law's passage also gave activists in neighbouring countries a concrete example to point to when campaigning for change.</w:t>
      </w:r>
      <w:r/>
    </w:p>
    <w:p>
      <w:r/>
      <w:r>
        <w:t>That victory didn't instantly erase discrimination, though. Open Society Foundations and local commentators noted the law helped push a wave of reforms and advocacy across Latin America, but implementation and social attitudes require constant attention. If you're tracking change, Argentina's example shows legislative wins can catalyse regional debate, yet everyday equality needs follow-up in courts, clinics and classrooms.</w:t>
      </w:r>
      <w:r/>
    </w:p>
    <w:p>
      <w:pPr>
        <w:pStyle w:val="Heading2"/>
      </w:pPr>
      <w:r>
        <w:t>Three legal realities: marriage, unions, and no recognition</w:t>
      </w:r>
      <w:r/>
    </w:p>
    <w:p>
      <w:r/>
      <w:r>
        <w:t>Globally, legal responses to same-sex couples fall into three clear groups. The first group , full marriage equality , includes about 38 countries where couples can marry on equal terms. The Netherlands started the trend in 2001 and several Western European and Oceanian states followed. Pew Research's overview highlights how this cluster grew mainly in the early 21st century.</w:t>
      </w:r>
      <w:r/>
    </w:p>
    <w:p>
      <w:r/>
      <w:r>
        <w:t>The second, larger set of countries offers partial frameworks: civil unions, registered partnerships or recognised foreign marriages. Italy and Bolivia, for example, provide limited legal status that often leaves gaps around inheritance, pensions or joint adoption. Practical tip: if you or a partner moves between such countries, secure legal advice about what rights transfer and what doesn't.</w:t>
      </w:r>
      <w:r/>
    </w:p>
    <w:p>
      <w:r/>
      <w:r>
        <w:t>The third group contains some of the world's most populous states and offers no legal recognition. ILGA figures and other surveys show many countries in Asia, Africa and parts of the Americas still prohibit recognition entirely, with consequences ranging from legal invisibility to criminalisation.</w:t>
      </w:r>
      <w:r/>
    </w:p>
    <w:p>
      <w:pPr>
        <w:pStyle w:val="Heading2"/>
      </w:pPr>
      <w:r>
        <w:t>What partial recognition actually means for couples</w:t>
      </w:r>
      <w:r/>
    </w:p>
    <w:p>
      <w:r/>
      <w:r>
        <w:t>A register or civil union can feel reassuring , a certificate, an administrative record, maybe even a modest rights package. But in plain terms, those arrangements often don't touch the deeper, long-term protections that shape family life. Pensions, survivor benefits, inheritance rules and adoption rights are frequently carved out.</w:t>
      </w:r>
      <w:r/>
    </w:p>
    <w:p>
      <w:r/>
      <w:r>
        <w:t>CLACSO and other regional analyses point out that these hybrid regimes produce a two-tier system where some couples gain dignity at the registry but not at the social-security office. If you're choosing where to live or planning financial security, look beyond the headline and ask how pensions and parental recognition are handled.</w:t>
      </w:r>
      <w:r/>
    </w:p>
    <w:p>
      <w:pPr>
        <w:pStyle w:val="Heading2"/>
      </w:pPr>
      <w:r>
        <w:t>Where law and public opinion collide</w:t>
      </w:r>
      <w:r/>
    </w:p>
    <w:p>
      <w:r/>
      <w:r>
        <w:t>Legal reform doesn't automatically translate to popular acceptance. Surveys show significant variation in attitudes even within countries that have legalised marriage. Pew Research highlights that social acceptance often trails legal change by years, meaning people can still face stigma, workplace discrimination or family rejection despite formal rights.</w:t>
      </w:r>
      <w:r/>
    </w:p>
    <w:p>
      <w:r/>
      <w:r>
        <w:t>That gap matters because rights on paper need institutions to enforce them. Activists and service providers often fill that space, offering legal clinics, counselling and advocacy to make sure laws deliver real protection. For supporters, the practical work tends to be local: schools, health services and employers play a huge role in turning legal equality into lived equality.</w:t>
      </w:r>
      <w:r/>
    </w:p>
    <w:p>
      <w:pPr>
        <w:pStyle w:val="Heading2"/>
      </w:pPr>
      <w:r>
        <w:t>Looking ahead: momentum, limits and what to watch</w:t>
      </w:r>
      <w:r/>
    </w:p>
    <w:p>
      <w:r/>
      <w:r>
        <w:t>The last quarter-century has seen real progress since the Netherlands opened the path, but the map remains patchy. Amnesty and other rights groups argue that denying marital rights breaches fundamental non-discrimination principles under international treaties , a legal framing that will shape future litigation and diplomacy.</w:t>
      </w:r>
      <w:r/>
    </w:p>
    <w:p>
      <w:r/>
      <w:r>
        <w:t>Keep an eye on court rulings, regional human-rights bodies, and domestic advocacy , those are the lever points likely to expand protections next. And remember: policy details matter. When assessing a country's stance, check whether recognition includes adoption, inheritance and social-security benefits, not just a celebratory ceremony.</w:t>
      </w:r>
      <w:r/>
    </w:p>
    <w:p>
      <w:r/>
      <w:r>
        <w:t>It's a small change that can make every legal step toward safety and dignity more secure.</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9">
        <w:r>
          <w:rPr>
            <w:color w:val="0000EE"/>
            <w:u w:val="single"/>
          </w:rPr>
          <w:t>[2]</w:t>
        </w:r>
      </w:hyperlink>
      <w:r>
        <w:t xml:space="preserve">, </w:t>
      </w:r>
      <w:hyperlink r:id="rId10">
        <w:r>
          <w:rPr>
            <w:color w:val="0000EE"/>
            <w:u w:val="single"/>
          </w:rPr>
          <w:t>[3]</w:t>
        </w:r>
      </w:hyperlink>
      <w:r>
        <w:t xml:space="preserve">- Paragraph 2: </w:t>
      </w:r>
      <w:hyperlink r:id="rId11">
        <w:r>
          <w:rPr>
            <w:color w:val="0000EE"/>
            <w:u w:val="single"/>
          </w:rPr>
          <w:t>[4]</w:t>
        </w:r>
      </w:hyperlink>
      <w:r>
        <w:t xml:space="preserve">, </w:t>
      </w:r>
      <w:hyperlink r:id="rId12">
        <w:r>
          <w:rPr>
            <w:color w:val="0000EE"/>
            <w:u w:val="single"/>
          </w:rPr>
          <w:t>[5]</w:t>
        </w:r>
      </w:hyperlink>
      <w:r>
        <w:t xml:space="preserve">- Paragraph 3: </w:t>
      </w:r>
      <w:hyperlink r:id="rId13">
        <w:r>
          <w:rPr>
            <w:color w:val="0000EE"/>
            <w:u w:val="single"/>
          </w:rPr>
          <w:t>[6]</w:t>
        </w:r>
      </w:hyperlink>
      <w:r>
        <w:t xml:space="preserve">, </w:t>
      </w:r>
      <w:hyperlink r:id="rId14">
        <w:r>
          <w:rPr>
            <w:color w:val="0000EE"/>
            <w:u w:val="single"/>
          </w:rPr>
          <w:t>[7]</w:t>
        </w:r>
      </w:hyperlink>
      <w:r>
        <w:t xml:space="preserve">- Paragraph 4: </w:t>
      </w:r>
      <w:hyperlink r:id="rId12">
        <w:r>
          <w:rPr>
            <w:color w:val="0000EE"/>
            <w:u w:val="single"/>
          </w:rPr>
          <w:t>[5]</w:t>
        </w:r>
      </w:hyperlink>
      <w:r>
        <w:t xml:space="preserve">, </w:t>
      </w:r>
      <w:hyperlink r:id="rId14">
        <w:r>
          <w:rPr>
            <w:color w:val="0000EE"/>
            <w:u w:val="single"/>
          </w:rPr>
          <w:t>[7]</w:t>
        </w:r>
      </w:hyperlink>
      <w:r>
        <w:t xml:space="preserve">- Paragraph 5: </w:t>
      </w:r>
      <w:hyperlink r:id="rId13">
        <w:r>
          <w:rPr>
            <w:color w:val="0000EE"/>
            <w:u w:val="single"/>
          </w:rPr>
          <w:t>[6]</w:t>
        </w:r>
      </w:hyperlink>
      <w:r>
        <w:t xml:space="preserve">, </w:t>
      </w:r>
      <w:hyperlink r:id="rId10">
        <w:r>
          <w:rPr>
            <w:color w:val="0000EE"/>
            <w:u w:val="single"/>
          </w:rPr>
          <w:t>[3]</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https://www.perfil.com/noticias/efemerides/matrimonio-igualitario-en-el-mundo-las-brechas-globales-de-un-derecho-que-sigue-siendo-la-excepcion-a50.phtml</w:t>
        </w:r>
      </w:hyperlink>
      <w:r>
        <w:t xml:space="preserve"> - Please view link - unable to able to access data</w:t>
      </w:r>
      <w:r/>
    </w:p>
    <w:p>
      <w:pPr>
        <w:pStyle w:val="ListNumber"/>
        <w:spacing w:line="240" w:lineRule="auto"/>
        <w:ind w:left="720"/>
      </w:pPr>
      <w:r/>
      <w:hyperlink r:id="rId9">
        <w:r>
          <w:rPr>
            <w:color w:val="0000EE"/>
            <w:u w:val="single"/>
          </w:rPr>
          <w:t>https://www.perfil.com/noticias/efemerides/matrimonio-igualitario-en-el-mundo-las-brechas-globales-de-un-derecho-que-sigue-siendo-la-excepcion-a50.phtml</w:t>
        </w:r>
      </w:hyperlink>
      <w:r>
        <w:t xml:space="preserve"> - On July 15, 2010, Argentina's Congress enacted Law 26.618, legalising same-sex marriage and making it the first Latin American country to do so. This law amended the Civil Code to ensure equal rights and protections for all couples, regardless of sex or gender identity. Despite Argentina's pioneering role, less than 20% of countries worldwide have legalised same-sex marriage, highlighting the global rarity of this right. Amnesty International reports that denying this civil right based on sexual orientation directly violates international principles of non-discrimination and equality before the law, as outlined in the Universal Declaration of Human Rights and the International Covenant on Civil and Political Rights. The global legal landscape for same-sex couples is divided into three categories: full marriage equality, partial legal recognition through civil unions or registered partnerships, and no legal recognition. As of 2026, 38 countries have implemented full marriage equality, with the Netherlands leading in 2001. However, over 60 countries, including populous nations like India, Nigeria, Egypt, and Indonesia, do not recognise same-sex unions, with some imposing severe penalties ranging from imprisonment to the death penalty.</w:t>
      </w:r>
      <w:r/>
    </w:p>
    <w:p>
      <w:pPr>
        <w:pStyle w:val="ListNumber"/>
        <w:spacing w:line="240" w:lineRule="auto"/>
        <w:ind w:left="720"/>
      </w:pPr>
      <w:r/>
      <w:hyperlink r:id="rId10">
        <w:r>
          <w:rPr>
            <w:color w:val="0000EE"/>
            <w:u w:val="single"/>
          </w:rPr>
          <w:t>https://www.amnesty.org/en/latest/news/2010/07/argentina-legaliza-matrimonio-homosexual/</w:t>
        </w:r>
      </w:hyperlink>
      <w:r>
        <w:t xml:space="preserve"> - In July 2010, Argentina became the first Latin American country to legalise same-sex marriage, marking a significant advancement in LGBTQ+ rights. The Argentine Senate passed the law after a 14-hour debate, with 33 votes in favour and 27 against. This legislation not only legalised same-sex marriage but also paved the way for same-sex couples to adopt children. Amnesty International welcomed this decision, viewing it as a landmark step towards equality for LGBTQ+ individuals in Argentina. The approval followed years of campaigning by the LGBTQ+ movement in the country, highlighting the importance of sustained advocacy for civil rights.</w:t>
      </w:r>
      <w:r/>
    </w:p>
    <w:p>
      <w:pPr>
        <w:pStyle w:val="ListNumber"/>
        <w:spacing w:line="240" w:lineRule="auto"/>
        <w:ind w:left="720"/>
      </w:pPr>
      <w:r/>
      <w:hyperlink r:id="rId11">
        <w:r>
          <w:rPr>
            <w:color w:val="0000EE"/>
            <w:u w:val="single"/>
          </w:rPr>
          <w:t>https://www.opensocietyfoundations.org/newsroom/argentina-legalizes-same-sex-marriage</w:t>
        </w:r>
      </w:hyperlink>
      <w:r>
        <w:t xml:space="preserve"> - In July 2010, Argentina legalised same-sex marriage, becoming the first country in Latin America to do so. The legislation, which also permitted same-sex adoption, was passed by the Argentine Senate after extensive debate and advocacy from civil society organisations. The Open Society Foundations highlighted this as a significant milestone in the fight for LGBTQ+ rights in the region, emphasising the role of civil society in advancing these rights. The law's passage was seen as a beacon for other countries in the Americas to follow suit in recognising the rights of same-sex couples.</w:t>
      </w:r>
      <w:r/>
    </w:p>
    <w:p>
      <w:pPr>
        <w:pStyle w:val="ListNumber"/>
        <w:spacing w:line="240" w:lineRule="auto"/>
        <w:ind w:left="720"/>
      </w:pPr>
      <w:r/>
      <w:hyperlink r:id="rId12">
        <w:r>
          <w:rPr>
            <w:color w:val="0000EE"/>
            <w:u w:val="single"/>
          </w:rPr>
          <w:t>https://www.clacso.org/en/a-15-anos-de-la-ley-de-matrimonio-igualitario-en-argentina/</w:t>
        </w:r>
      </w:hyperlink>
      <w:r>
        <w:t xml:space="preserve"> - Fifteen years after the enactment of Argentina's Equal Marriage Law, the country continues to be a leader in LGBTQ+ rights in Latin America. The law, passed in 2010, granted same-sex couples the same rights and obligations as heterosexual couples, including access to joint health coverage, shared property ownership, survivor's pensions, and inheritance. This achievement is particularly significant in the current global context, where many countries are experiencing regressive movements against LGBTQ+ rights. The law's impact has been profound, providing legal protection and security for same-sex couples and serving as a model for other nations in the region.</w:t>
      </w:r>
      <w:r/>
    </w:p>
    <w:p>
      <w:pPr>
        <w:pStyle w:val="ListNumber"/>
        <w:spacing w:line="240" w:lineRule="auto"/>
        <w:ind w:left="720"/>
      </w:pPr>
      <w:r/>
      <w:hyperlink r:id="rId13">
        <w:r>
          <w:rPr>
            <w:color w:val="0000EE"/>
            <w:u w:val="single"/>
          </w:rPr>
          <w:t>https://www.pewresearch.org/short-reads/2026/03/25/key-facts-about-same-sex-marriage-around-the-world-25-years-after-the-netherlands-legalized-it/</w:t>
        </w:r>
      </w:hyperlink>
      <w:r>
        <w:t xml:space="preserve"> - As of March 2026, nearly 40 countries worldwide have legalised same-sex marriage, with the Netherlands leading the way in 2001. Support for same-sex marriage varies significantly across the globe, with countries like Sweden, Germany, Spain, and the Netherlands showing high levels of acceptance, while nations such as Nigeria and Indonesia exhibit strong opposition. In the United States, support has increased over the years, with 63% of adults favouring same-sex marriage as of 2023. The data underscores the diverse global attitudes towards same-sex marriage and the ongoing challenges faced by LGBTQ+ individuals in different regions.</w:t>
      </w:r>
      <w:r/>
    </w:p>
    <w:p>
      <w:pPr>
        <w:pStyle w:val="ListNumber"/>
        <w:spacing w:line="240" w:lineRule="auto"/>
        <w:ind w:left="720"/>
      </w:pPr>
      <w:r/>
      <w:hyperlink r:id="rId14">
        <w:r>
          <w:rPr>
            <w:color w:val="0000EE"/>
            <w:u w:val="single"/>
          </w:rPr>
          <w:t>https://marriageequality.me/status-worldwide/</w:t>
        </w:r>
      </w:hyperlink>
      <w:r>
        <w:t xml:space="preserve"> - As of May 2025, 38 countries have legalised same-sex marriage, encompassing over a billion people globally. This includes 11 countries in the Americas, 21 in Europe, and nations in Asia, Oceania, and Africa. Despite this progress, many countries still lack legal recognition for same-sex couples, with some offering partial recognition through civil unions or registered partnerships. The data highlights the uneven global landscape of marriage equality and the ongoing efforts required to achieve full legal recognition for same-sex couples worldwide.</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perfil.com/noticias/efemerides/matrimonio-igualitario-en-el-mundo-las-brechas-globales-de-un-derecho-que-sigue-siendo-la-excepcion-a50.phtml" TargetMode="External"/><Relationship Id="rId10" Type="http://schemas.openxmlformats.org/officeDocument/2006/relationships/hyperlink" Target="https://www.amnesty.org/en/latest/news/2010/07/argentina-legaliza-matrimonio-homosexual/" TargetMode="External"/><Relationship Id="rId11" Type="http://schemas.openxmlformats.org/officeDocument/2006/relationships/hyperlink" Target="https://www.opensocietyfoundations.org/newsroom/argentina-legalizes-same-sex-marriage" TargetMode="External"/><Relationship Id="rId12" Type="http://schemas.openxmlformats.org/officeDocument/2006/relationships/hyperlink" Target="https://www.clacso.org/en/a-15-anos-de-la-ley-de-matrimonio-igualitario-en-argentina/" TargetMode="External"/><Relationship Id="rId13" Type="http://schemas.openxmlformats.org/officeDocument/2006/relationships/hyperlink" Target="https://www.pewresearch.org/short-reads/2026/03/25/key-facts-about-same-sex-marriage-around-the-world-25-years-after-the-netherlands-legalized-it/" TargetMode="External"/><Relationship Id="rId14" Type="http://schemas.openxmlformats.org/officeDocument/2006/relationships/hyperlink" Target="https://marriageequality.me/status-worldwide/"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