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Why Context Matters: Susan Collins and the Respect for Marriage Act Record</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political narratives should pause: voters and activists alike are parsing Susan Collins’ record on LGBTQ+ rights and finding a story of timing, not constant leadership , a detail that matters when we judge who stands with civil rights before they become popular.</w:t>
      </w:r>
      <w:r/>
    </w:p>
    <w:p>
      <w:r/>
      <w:r>
        <w:t>Essential Takeaways</w:t>
      </w:r>
      <w:r/>
      <w:r/>
    </w:p>
    <w:p>
      <w:pPr>
        <w:pStyle w:val="ListBullet"/>
        <w:spacing w:line="240" w:lineRule="auto"/>
        <w:ind w:left="720"/>
      </w:pPr>
      <w:r/>
      <w:r>
        <w:rPr>
          <w:b/>
        </w:rPr>
        <w:t>Long arc:</w:t>
      </w:r>
      <w:r>
        <w:t xml:space="preserve"> Collins did not cosponsor action to repeal DOMA in 2011 and only publicly backed marriage equality in 2014, after Maine voters and shifting opinion made the issue mainstream. </w:t>
      </w:r>
      <w:r/>
    </w:p>
    <w:p>
      <w:pPr>
        <w:pStyle w:val="ListBullet"/>
        <w:spacing w:line="240" w:lineRule="auto"/>
        <w:ind w:left="720"/>
      </w:pPr>
      <w:r/>
      <w:r>
        <w:rPr>
          <w:b/>
        </w:rPr>
        <w:t>Key role later:</w:t>
      </w:r>
      <w:r>
        <w:t xml:space="preserve"> By 2022 Collins was a named Republican sponsor of the Respect for Marriage Act and helped shepherd it through the Senate. </w:t>
      </w:r>
      <w:r/>
    </w:p>
    <w:p>
      <w:pPr>
        <w:pStyle w:val="ListBullet"/>
        <w:spacing w:line="240" w:lineRule="auto"/>
        <w:ind w:left="720"/>
      </w:pPr>
      <w:r/>
      <w:r>
        <w:rPr>
          <w:b/>
        </w:rPr>
        <w:t>Mixed votes:</w:t>
      </w:r>
      <w:r>
        <w:t xml:space="preserve"> She has supported and confirmed judges that worried many LGBTQ+ groups, and has at times withdrawn support for broader protections like the Equality Act. </w:t>
      </w:r>
      <w:r/>
    </w:p>
    <w:p>
      <w:pPr>
        <w:pStyle w:val="ListBullet"/>
        <w:spacing w:line="240" w:lineRule="auto"/>
        <w:ind w:left="720"/>
      </w:pPr>
      <w:r/>
      <w:r>
        <w:rPr>
          <w:b/>
        </w:rPr>
        <w:t>Why timing matters:</w:t>
      </w:r>
      <w:r>
        <w:t xml:space="preserve"> Activists say leadership is measured by early, principled stands , not by joining once a cause has widespread acceptance. </w:t>
      </w:r>
      <w:r/>
    </w:p>
    <w:p>
      <w:pPr>
        <w:pStyle w:val="ListBullet"/>
        <w:spacing w:line="240" w:lineRule="auto"/>
        <w:ind w:left="720"/>
      </w:pPr>
      <w:r/>
      <w:r>
        <w:rPr>
          <w:b/>
        </w:rPr>
        <w:t>Practical note:</w:t>
      </w:r>
      <w:r>
        <w:t xml:space="preserve"> For voters, endorsements and a timeline of votes give a fuller picture than a few isolated headlines.</w:t>
      </w:r>
      <w:r/>
      <w:r/>
    </w:p>
    <w:p>
      <w:pPr>
        <w:pStyle w:val="Heading2"/>
      </w:pPr>
      <w:r>
        <w:t>Opening hook: timing trumps applause for many advocates</w:t>
      </w:r>
      <w:r/>
    </w:p>
    <w:p>
      <w:r/>
      <w:r>
        <w:t>Take one quiet fact and it changes the frame: Susan Collins’ high-profile sponsorship of the Respect for Marriage Act came decades into her Senate tenure, not at its start. That late-stage leadership feels different to people who’d been fighting for recognition for years; it tastes like relief rather than vindication. According to public archives and reporting, Collins became a chief Republican sponsor of the 2022 bill after earlier reluctance on repealing the Defense of Marriage Act.</w:t>
      </w:r>
      <w:r/>
    </w:p>
    <w:p>
      <w:pPr>
        <w:pStyle w:val="Heading2"/>
      </w:pPr>
      <w:r>
        <w:t>Backstory: why the Respect for Marriage Act matters</w:t>
      </w:r>
      <w:r/>
    </w:p>
    <w:p>
      <w:r/>
      <w:r>
        <w:t>The Respect for Marriage Act rewrote federal recognition of same-sex and inter‑racial marriages in the aftermath of shifting court rulings and public acceptance. The bill’s progression , debated, passed and later signed into law , drew attention because it codified protections long sought by LGBTQ+ advocates. The ACLU and multiple outlets laid out why the legislation was significant: it offered federal safeguards where precedent could have shifted. For Collins, joining the effort in 2022 was a substantive moment, even if it arrived late in the arc of the fight.</w:t>
      </w:r>
      <w:r/>
    </w:p>
    <w:p>
      <w:pPr>
        <w:pStyle w:val="Heading2"/>
      </w:pPr>
      <w:r>
        <w:t>The earlier years: absence felt by advocates</w:t>
      </w:r>
      <w:r/>
    </w:p>
    <w:p>
      <w:r/>
      <w:r>
        <w:t>Community leaders and voters remember what didn’t happen as much as what did. In 2011, when advocates urged cosponsors to repeal DOMA, Collins didn’t step forward. Her public endorsement of marriage equality in 2014 came after Maine voters approved same-sex marriage, and after national opinion had changed. That sequence , delay, then support , is exactly why some LGBTQ+ voices emphasise context over a single press release. They note that civil-rights progress often needs champions who act while a cause is still contentious.</w:t>
      </w:r>
      <w:r/>
    </w:p>
    <w:p>
      <w:pPr>
        <w:pStyle w:val="Heading2"/>
      </w:pPr>
      <w:r>
        <w:t>Mixed record beyond marriage equality</w:t>
      </w:r>
      <w:r/>
    </w:p>
    <w:p>
      <w:r/>
      <w:r>
        <w:t>Collins’ record isn’t a simple story of opposition or support; it’s messy. She backed the Respect for Marriage Act in 2022 and helped the Senate passage that many described as bipartisan progress. Yet she has also voted to confirm judges that several LGBTQ+ organisations warned could endanger rights, and she withdrew support for the Equality Act at points that concerned transgender advocates. Those choices show a pattern of weighing or recalibrating positions rather than consistent marching with civil-rights campaigns from the outset.</w:t>
      </w:r>
      <w:r/>
    </w:p>
    <w:p>
      <w:pPr>
        <w:pStyle w:val="Heading2"/>
      </w:pPr>
      <w:r>
        <w:t>What voters and advocates can take away</w:t>
      </w:r>
      <w:r/>
    </w:p>
    <w:p>
      <w:r/>
      <w:r>
        <w:t>If you’re weighing endorsements or deciding how much to trust a candidate’s civil-rights bona fides, look past the headlines. Check timelines: who cosponsored bills early, who used their platform while an issue was politically risky, and which votes accompanied nominations or petitions that affect people’s daily lives. For instance, joining the Respect for Marriage Act was meaningful; backing it after public opinion shifted is different from being there at the start. That distinction matters to many who measure leadership by courage, not convenience.</w:t>
      </w:r>
      <w:r/>
    </w:p>
    <w:p>
      <w:r/>
      <w:r>
        <w:t>It's a small distinction with big consequences , timing, votes and steady advocacy shape whether a record feels like leadership or late-stage alignment.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[5]</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4">
        <w:r>
          <w:rPr>
            <w:color w:val="0000EE"/>
            <w:u w:val="single"/>
          </w:rPr>
          <w:t>[7]</w:t>
        </w:r>
      </w:hyperlink>
      <w:r>
        <w:t xml:space="preserve">- Paragraph 4: </w:t>
      </w:r>
      <w:hyperlink r:id="rId9">
        <w:r>
          <w:rPr>
            <w:color w:val="0000EE"/>
            <w:u w:val="single"/>
          </w:rPr>
          <w:t>[1]</w:t>
        </w:r>
      </w:hyperlink>
      <w:r>
        <w:t xml:space="preserve">, </w:t>
      </w:r>
      <w:hyperlink r:id="rId15">
        <w:r>
          <w:rPr>
            <w:color w:val="0000EE"/>
            <w:u w:val="single"/>
          </w:rPr>
          <w:t>[3]</w:t>
        </w:r>
      </w:hyperlink>
      <w:r>
        <w:t xml:space="preserve">- Paragraph 5: </w:t>
      </w:r>
      <w:hyperlink r:id="rId9">
        <w:r>
          <w:rPr>
            <w:color w:val="0000EE"/>
            <w:u w:val="single"/>
          </w:rPr>
          <w:t>[1]</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https://www.centralmaine.com/2026/07/13/context-needed-on-collins-lgbtq-rights-record-letter/</w:t>
        </w:r>
      </w:hyperlink>
      <w:r>
        <w:t xml:space="preserve"> - Please view link - unable to able to access data</w:t>
      </w:r>
      <w:r/>
    </w:p>
    <w:p>
      <w:pPr>
        <w:pStyle w:val="ListNumber"/>
        <w:spacing w:line="240" w:lineRule="auto"/>
        <w:ind w:left="720"/>
      </w:pPr>
      <w:r/>
      <w:hyperlink r:id="rId10">
        <w:r>
          <w:rPr>
            <w:color w:val="0000EE"/>
            <w:u w:val="single"/>
          </w:rPr>
          <w:t>https://www.collins.senate.gov/newsroom/senators-baldwin-feinstein-collins-introduce-bipartisan-respect-marriage-act</w:t>
        </w:r>
      </w:hyperlink>
      <w:r>
        <w:t xml:space="preserve"> - In July 2022, Senators Tammy Baldwin, Dianne Feinstein, and Susan Collins introduced the bipartisan Respect for Marriage Act. This legislation aimed to repeal the Defense of Marriage Act (DOMA), enshrine marriage equality for federal law purposes, and provide additional legal protections for marriage equality. The bill sought to ensure that all married couples, including same-sex and interracial couples, are entitled to the rights and responsibilities of marriage under federal law.</w:t>
      </w:r>
      <w:r/>
    </w:p>
    <w:p>
      <w:pPr>
        <w:pStyle w:val="ListNumber"/>
        <w:spacing w:line="240" w:lineRule="auto"/>
        <w:ind w:left="720"/>
      </w:pPr>
      <w:r/>
      <w:hyperlink r:id="rId15">
        <w:r>
          <w:rPr>
            <w:color w:val="0000EE"/>
            <w:u w:val="single"/>
          </w:rPr>
          <w:t>https://www.collins.senate.gov/newsroom/senate-passes-baldwin-collins-marriage-equality-bill</w:t>
        </w:r>
      </w:hyperlink>
      <w:r>
        <w:t xml:space="preserve"> - In November 2022, the Senate passed the Respect for Marriage Act with a 61-36 vote. This legislation, co-authored by Senators Tammy Baldwin and Susan Collins, aimed to prevent discrimination, promote equality, and protect the rights of all Americans. The bill required the federal government to recognize marriages valid in the state where they were performed and guaranteed that valid marriages between two individuals are given full faith and credit, regardless of the couple’s sex, race, ethnicity, or national origin.</w:t>
      </w:r>
      <w:r/>
    </w:p>
    <w:p>
      <w:pPr>
        <w:pStyle w:val="ListNumber"/>
        <w:spacing w:line="240" w:lineRule="auto"/>
        <w:ind w:left="720"/>
      </w:pPr>
      <w:r/>
      <w:hyperlink r:id="rId13">
        <w:r>
          <w:rPr>
            <w:color w:val="0000EE"/>
            <w:u w:val="single"/>
          </w:rPr>
          <w:t>https://www.collins.senate.gov/newsroom/baldwin-collins-marriage-equality-bill-signed-into-law</w:t>
        </w:r>
      </w:hyperlink>
      <w:r>
        <w:t xml:space="preserve"> - In December 2022, the Respect for Marriage Act, co-authored by Senators Susan Collins and Tammy Baldwin, was signed into law by President Biden. The legislation ensures that all married couples, including same-sex and interracial couples, are entitled to the rights and responsibilities of marriage while protecting religious liberties. The bill passed with bipartisan support in both the Senate and the House, reflecting a significant step forward in promoting equality and preventing discrimination.</w:t>
      </w:r>
      <w:r/>
    </w:p>
    <w:p>
      <w:pPr>
        <w:pStyle w:val="ListNumber"/>
        <w:spacing w:line="240" w:lineRule="auto"/>
        <w:ind w:left="720"/>
      </w:pPr>
      <w:r/>
      <w:hyperlink r:id="rId12">
        <w:r>
          <w:rPr>
            <w:color w:val="0000EE"/>
            <w:u w:val="single"/>
          </w:rPr>
          <w:t>https://www.aclu.org/news/lgbtq-rights/what-you-need-to-know-about-the-respect-for-marriage-act</w:t>
        </w:r>
      </w:hyperlink>
      <w:r>
        <w:t xml:space="preserve"> - The American Civil Liberties Union (ACLU) provides an overview of the Respect for Marriage Act, highlighting its bipartisan support and the importance of enshrining marriage equality into federal law. The ACLU notes that while the bill is a positive step, it is limited in scope and does not address all issues related to LGBTQ+ rights. The article discusses the implications of the bill and its potential impact on the LGBTQ+ community.</w:t>
      </w:r>
      <w:r/>
    </w:p>
    <w:p>
      <w:pPr>
        <w:pStyle w:val="ListNumber"/>
        <w:spacing w:line="240" w:lineRule="auto"/>
        <w:ind w:left="720"/>
      </w:pPr>
      <w:r/>
      <w:hyperlink r:id="rId11">
        <w:r>
          <w:rPr>
            <w:color w:val="0000EE"/>
            <w:u w:val="single"/>
          </w:rPr>
          <w:t>https://www.lgbtqnation.com/2022/11/senate-passes-respect-marriage-act/</w:t>
        </w:r>
      </w:hyperlink>
      <w:r>
        <w:t xml:space="preserve"> - LGBTQ Nation reports on the Senate's passage of the Respect for Marriage Act in November 2022, noting the bipartisan support for the bill. The article highlights the significance of the legislation in protecting marriage equality and the rights of same-sex and interracial couples. It also discusses the next steps for the bill, including its expected passage in the House and signing by President Biden.</w:t>
      </w:r>
      <w:r/>
    </w:p>
    <w:p>
      <w:pPr>
        <w:pStyle w:val="ListNumber"/>
        <w:spacing w:line="240" w:lineRule="auto"/>
        <w:ind w:left="720"/>
      </w:pPr>
      <w:r/>
      <w:hyperlink r:id="rId14">
        <w:r>
          <w:rPr>
            <w:color w:val="0000EE"/>
            <w:u w:val="single"/>
          </w:rPr>
          <w:t>https://en.wikipedia.org/wiki/Respect_for_Marriage_Act</w:t>
        </w:r>
      </w:hyperlink>
      <w:r>
        <w:t xml:space="preserve"> - The Wikipedia page on the Respect for Marriage Act provides a comprehensive overview of the legislation, including its passage in Congress and signing into law. The article discusses the bill's provisions, such as repealing the Defense of Marriage Act and requiring federal recognition of marriages valid in the state where they were performed. It also covers the public opinion and political reactions to the bill, highlighting its bipartisan support and the significance of the legislation for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entralmaine.com/2026/07/13/context-needed-on-collins-lgbtq-rights-record-letter/" TargetMode="External"/><Relationship Id="rId10" Type="http://schemas.openxmlformats.org/officeDocument/2006/relationships/hyperlink" Target="https://www.collins.senate.gov/newsroom/senators-baldwin-feinstein-collins-introduce-bipartisan-respect-marriage-act" TargetMode="External"/><Relationship Id="rId11" Type="http://schemas.openxmlformats.org/officeDocument/2006/relationships/hyperlink" Target="https://www.lgbtqnation.com/2022/11/senate-passes-respect-marriage-act/" TargetMode="External"/><Relationship Id="rId12" Type="http://schemas.openxmlformats.org/officeDocument/2006/relationships/hyperlink" Target="https://www.aclu.org/news/lgbtq-rights/what-you-need-to-know-about-the-respect-for-marriage-act" TargetMode="External"/><Relationship Id="rId13" Type="http://schemas.openxmlformats.org/officeDocument/2006/relationships/hyperlink" Target="https://www.collins.senate.gov/newsroom/baldwin-collins-marriage-equality-bill-signed-into-law" TargetMode="External"/><Relationship Id="rId14" Type="http://schemas.openxmlformats.org/officeDocument/2006/relationships/hyperlink" Target="https://en.wikipedia.org/wiki/Respect_for_Marriage_Act" TargetMode="External"/><Relationship Id="rId15" Type="http://schemas.openxmlformats.org/officeDocument/2006/relationships/hyperlink" Target="https://www.collins.senate.gov/newsroom/senate-passes-baldwin-collins-marriage-equality-bil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