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Re‑Write Your Life Story for Greater Resilience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increasingly turning to narrative work to heal. A growing number of therapists, activists and writers are urging people to rethink the story they tell about themselves, because who you are on the page often shapes how you live. Here’s what helps, who’s doing it, and simple steps to begin re‑storying your life.</w:t>
      </w:r>
      <w:r/>
    </w:p>
    <w:p>
      <w:r/>
      <w:r>
        <w:t>Essential Takeaways</w:t>
      </w:r>
      <w:r/>
      <w:r/>
    </w:p>
    <w:p>
      <w:pPr>
        <w:pStyle w:val="ListBullet"/>
        <w:spacing w:line="240" w:lineRule="auto"/>
        <w:ind w:left="720"/>
      </w:pPr>
      <w:r/>
      <w:r>
        <w:rPr>
          <w:b/>
        </w:rPr>
        <w:t>Re-storying defined:</w:t>
      </w:r>
      <w:r>
        <w:t xml:space="preserve"> Rewriting the narrative around a painful event shifts focus from damage to strengths, helping resilience feel real and usable.</w:t>
      </w:r>
      <w:r/>
    </w:p>
    <w:p>
      <w:pPr>
        <w:pStyle w:val="ListBullet"/>
        <w:spacing w:line="240" w:lineRule="auto"/>
        <w:ind w:left="720"/>
      </w:pPr>
      <w:r/>
      <w:r>
        <w:rPr>
          <w:b/>
        </w:rPr>
        <w:t>Practical steps:</w:t>
      </w:r>
      <w:r>
        <w:t xml:space="preserve"> Know your story, befriend it, challenge unhelpful narratives and reimagine possibilities, small acts that add up.</w:t>
      </w:r>
      <w:r/>
    </w:p>
    <w:p>
      <w:pPr>
        <w:pStyle w:val="ListBullet"/>
        <w:spacing w:line="240" w:lineRule="auto"/>
        <w:ind w:left="720"/>
      </w:pPr>
      <w:r/>
      <w:r>
        <w:rPr>
          <w:b/>
        </w:rPr>
        <w:t>Evidence in practice:</w:t>
      </w:r>
      <w:r>
        <w:t xml:space="preserve"> Clinicians and community projects use digital storytelling and narrative therapy to reduce stigma and build connection.</w:t>
      </w:r>
      <w:r/>
    </w:p>
    <w:p>
      <w:pPr>
        <w:pStyle w:val="ListBullet"/>
        <w:spacing w:line="240" w:lineRule="auto"/>
        <w:ind w:left="720"/>
      </w:pPr>
      <w:r/>
      <w:r>
        <w:rPr>
          <w:b/>
        </w:rPr>
        <w:t>Emotional texture:</w:t>
      </w:r>
      <w:r>
        <w:t xml:space="preserve"> Re-storying is often quiet and steady; it can feel both tender and empowering rather than dramatic.</w:t>
      </w:r>
      <w:r/>
    </w:p>
    <w:p>
      <w:pPr>
        <w:pStyle w:val="ListBullet"/>
        <w:spacing w:line="240" w:lineRule="auto"/>
        <w:ind w:left="720"/>
      </w:pPr>
      <w:r/>
      <w:r>
        <w:rPr>
          <w:b/>
        </w:rPr>
        <w:t>Who benefits:</w:t>
      </w:r>
      <w:r>
        <w:t xml:space="preserve"> People facing chronic illness, grief, identity struggles or trauma can all use these techniques to reclaim agency.</w:t>
      </w:r>
      <w:r/>
      <w:r/>
    </w:p>
    <w:p>
      <w:pPr>
        <w:pStyle w:val="Heading2"/>
      </w:pPr>
      <w:r>
        <w:t>Why the story you tell yourself matters , and feels tangible</w:t>
      </w:r>
      <w:r/>
    </w:p>
    <w:p>
      <w:r/>
      <w:r>
        <w:t>Our internal narrative colours how we interpret setbacks, and it has a surprising physicality: shame tightens the chest, pride loosens the shoulders. Psychology Today and other commentators note that when someone shifts their storyline from victim to protagonist, everyday choices change, the way they ask for help, set boundaries or accept care. Digital storytelling projects and public essays have shown how sharing shifts not just private feeling but public attitudes, too. If you want a practical place to start, write a short version of your current story and underline the bits that sound like forever truths; those are often the easiest to rework.</w:t>
      </w:r>
      <w:r/>
    </w:p>
    <w:p>
      <w:pPr>
        <w:pStyle w:val="Heading2"/>
      </w:pPr>
      <w:r>
        <w:t>How clinicians recommend re‑storying: four small acts that add up</w:t>
      </w:r>
      <w:r/>
    </w:p>
    <w:p>
      <w:r/>
      <w:r>
        <w:t>Clinicians like Hugo Kamya frame re‑storying as intentional, stepwise work: know your story, befriend it, challenge old scripts and reimagine what’s possible. That sounds simple because it is, honesty, compassion, critique and possibility. In therapy you might map scenes that support each step: list moments you survived, note compassionate phrases you’d offer a friend, dispute sweeping negatives with specific counterevidence, and draft an opening paragraph for a new chapter. These are practical moves anyone can try between sessions.</w:t>
      </w:r>
      <w:r/>
    </w:p>
    <w:p>
      <w:pPr>
        <w:pStyle w:val="Heading2"/>
      </w:pPr>
      <w:r>
        <w:t>Digital storytelling and community projects that change narratives</w:t>
      </w:r>
      <w:r/>
    </w:p>
    <w:p>
      <w:r/>
      <w:r>
        <w:t>Public storytelling projects, especially those focused on HIV and LGBTQ+ experiences, show how individual re‑storying becomes collective change. Initiatives highlighted by public‑health sites use short films, essays and online platforms to shift stigma and create role models. When people go public, they not only practise new language about themselves but they also reshape how others see the issue. If you’re shy about exposure, start with a private audio memo or a script you never share; the practice of shaping a narrative is valuable even without an audience.</w:t>
      </w:r>
      <w:r/>
    </w:p>
    <w:p>
      <w:pPr>
        <w:pStyle w:val="Heading2"/>
      </w:pPr>
      <w:r>
        <w:t>When re‑storying meets diagnosis: a humane take on hard news</w:t>
      </w:r>
      <w:r/>
    </w:p>
    <w:p>
      <w:r/>
      <w:r>
        <w:t>A diagnosis or major loss often forces a life review, and people choose what that chapter will mean. Writers who have gone public about illness report that naming the fact, rather than hiding it, can free up compassion and connection. That doesn’t mean the hard parts vanish, but it allows resilience to surface as evidence rather than denial. Practically, that might look like collecting “evidence” of past coping (letters, calendar notes, photos) and keeping them handy for bleak days. It’s reassuring, tangible proof that you’ve navigated storms before.</w:t>
      </w:r>
      <w:r/>
    </w:p>
    <w:p>
      <w:pPr>
        <w:pStyle w:val="Heading2"/>
      </w:pPr>
      <w:r>
        <w:t>Simple ways to get started at home</w:t>
      </w:r>
      <w:r/>
    </w:p>
    <w:p>
      <w:r/>
      <w:r>
        <w:t>You don’t need a therapist or a platform to begin. Try a five‑minute daily practice: jot three things the hardest experience revealed about you that feel like strengths; repeat one compassionate phrase to yourself in the mirror; and write one sentence about a future you’re curious to explore. Over time those small acts change the rhythm of self‑talk. If you want structure, look for local narrative therapy groups or online digital storytelling workshops that pair craft with community feedback.</w:t>
      </w:r>
      <w:r/>
    </w:p>
    <w:p>
      <w:r/>
      <w:r>
        <w:t>Closing line A small change in the story you tell yourself can shift how you show up every day, start with one sentence and see where it leads.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10">
        <w:r>
          <w:rPr>
            <w:color w:val="0000EE"/>
            <w:u w:val="single"/>
          </w:rPr>
          <w:t>[2]</w:t>
        </w:r>
      </w:hyperlink>
      <w:r>
        <w:t xml:space="preserve">, </w:t>
      </w:r>
      <w:hyperlink r:id="rId14">
        <w:r>
          <w:rPr>
            <w:color w:val="0000EE"/>
            <w:u w:val="single"/>
          </w:rPr>
          <w:t>[3]</w:t>
        </w:r>
      </w:hyperlink>
      <w:r>
        <w:t xml:space="preserve">- Paragraph 4: </w:t>
      </w:r>
      <w:hyperlink r:id="rId9">
        <w:r>
          <w:rPr>
            <w:color w:val="0000EE"/>
            <w:u w:val="single"/>
          </w:rPr>
          <w:t>[1]</w:t>
        </w:r>
      </w:hyperlink>
      <w:r>
        <w:t xml:space="preserve">, </w:t>
      </w:r>
      <w:hyperlink r:id="rId15">
        <w:r>
          <w:rPr>
            <w:color w:val="0000EE"/>
            <w:u w:val="single"/>
          </w:rPr>
          <w:t>[6]</w:t>
        </w:r>
      </w:hyperlink>
      <w:r>
        <w:t xml:space="preserve">- Paragraph 5: </w:t>
      </w:r>
      <w:hyperlink r:id="rId11">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https://www.psychologytoday.com/gb/blog/stonewall-strong/202607/the-story-you-tell-yourself-can-change-your-life</w:t>
        </w:r>
      </w:hyperlink>
      <w:r>
        <w:t xml:space="preserve"> - Please view link - unable to able to access data</w:t>
      </w:r>
      <w:r/>
    </w:p>
    <w:p>
      <w:pPr>
        <w:pStyle w:val="ListNumber"/>
        <w:spacing w:line="240" w:lineRule="auto"/>
        <w:ind w:left="720"/>
      </w:pPr>
      <w:r/>
      <w:hyperlink r:id="rId10">
        <w:r>
          <w:rPr>
            <w:color w:val="0000EE"/>
            <w:u w:val="single"/>
          </w:rPr>
          <w:t>https://www.hiv.gov/blog/the-positive-power-of-digital-storytelling</w:t>
        </w:r>
      </w:hyperlink>
      <w:r>
        <w:t xml:space="preserve"> - This article discusses the significance of digital storytelling in the context of HIV awareness and education. It highlights how personal narratives shared through digital platforms can effectively raise awareness about HIV testing, care, and treatment. The piece introduces 'Positive Spin,' a project that leverages digital storytelling to educate individuals about the HIV care continuum, emphasizing the importance of personal experiences in promoting health and wellness.</w:t>
      </w:r>
      <w:r/>
    </w:p>
    <w:p>
      <w:pPr>
        <w:pStyle w:val="ListNumber"/>
        <w:spacing w:line="240" w:lineRule="auto"/>
        <w:ind w:left="720"/>
      </w:pPr>
      <w:r/>
      <w:hyperlink r:id="rId14">
        <w:r>
          <w:rPr>
            <w:color w:val="0000EE"/>
            <w:u w:val="single"/>
          </w:rPr>
          <w:t>https://positivespin.hiv.gov/about</w:t>
        </w:r>
      </w:hyperlink>
      <w:r>
        <w:t xml:space="preserve"> - The 'Positive Spin' initiative is a digital tool that utilizes personal storytelling to educate individuals about the HIV care continuum. It features real stories from five HIV-positive, gay Black men who have successfully navigated the continuum from diagnosis to treatment and viral suppression. The project aims to raise awareness about the stages of HIV care and the actions individuals can take to live longer, healthier lives.</w:t>
      </w:r>
      <w:r/>
    </w:p>
    <w:p>
      <w:pPr>
        <w:pStyle w:val="ListNumber"/>
        <w:spacing w:line="240" w:lineRule="auto"/>
        <w:ind w:left="720"/>
      </w:pPr>
      <w:r/>
      <w:hyperlink r:id="rId12">
        <w:r>
          <w:rPr>
            <w:color w:val="0000EE"/>
            <w:u w:val="single"/>
          </w:rPr>
          <w:t>https://www.blackstonelibrary.com/narrative-practices-for-resilience-and-hope</w:t>
        </w:r>
      </w:hyperlink>
      <w:r>
        <w:t xml:space="preserve"> - This audiobook, authored by Hugo Kamya, explores the transformative power of storytelling in therapy. Kamya draws from his upbringing in Uganda, where storytelling was integral to teaching and understanding the world. The book bridges traditional storytelling with narrative therapy, illustrating how the stories we tell about ourselves inform our sense of self, relationships, and belonging, and emphasizes the role of storytelling in healing and resilience.</w:t>
      </w:r>
      <w:r/>
    </w:p>
    <w:p>
      <w:pPr>
        <w:pStyle w:val="ListNumber"/>
        <w:spacing w:line="240" w:lineRule="auto"/>
        <w:ind w:left="720"/>
      </w:pPr>
      <w:r/>
      <w:hyperlink r:id="rId11">
        <w:r>
          <w:rPr>
            <w:color w:val="0000EE"/>
            <w:u w:val="single"/>
          </w:rPr>
          <w:t>https://www.hiv.gov/blog/digital-storytelling-on-national-gay-mens-hivaids-awareness-day</w:t>
        </w:r>
      </w:hyperlink>
      <w:r>
        <w:t xml:space="preserve"> - In recognition of National Gay Men's HIV/AIDS Awareness Day, this article highlights the impact of digital storytelling in promoting HIV awareness. It features 'Positive Spin,' a project that showcases personal experiences of HIV-positive, gay Black men who have successfully navigated the HIV care continuum. The piece underscores the role of storytelling in defying stigma and encouraging HIV testing and treatment.</w:t>
      </w:r>
      <w:r/>
    </w:p>
    <w:p>
      <w:pPr>
        <w:pStyle w:val="ListNumber"/>
        <w:spacing w:line="240" w:lineRule="auto"/>
        <w:ind w:left="720"/>
      </w:pPr>
      <w:r/>
      <w:hyperlink r:id="rId15">
        <w:r>
          <w:rPr>
            <w:color w:val="0000EE"/>
            <w:u w:val="single"/>
          </w:rPr>
          <w:t>https://www.ucheokolie.com/</w:t>
        </w:r>
      </w:hyperlink>
      <w:r>
        <w:t xml:space="preserve"> - Uche Okolie, LCSW, offers trauma therapy services with a focus on the 'Returning Model,' a structured, evidence-based approach for individuals who have learned to function while quietly losing themselves. The model emphasizes the work of returning to an integrated self, addressing trauma related to sexual assault, combat, loss, and complex developmental, identity-based, and intergenerational trauma.</w:t>
      </w:r>
      <w:r/>
    </w:p>
    <w:p>
      <w:pPr>
        <w:pStyle w:val="ListNumber"/>
        <w:spacing w:line="240" w:lineRule="auto"/>
        <w:ind w:left="720"/>
      </w:pPr>
      <w:r/>
      <w:hyperlink r:id="rId13">
        <w:r>
          <w:rPr>
            <w:color w:val="0000EE"/>
            <w:u w:val="single"/>
          </w:rPr>
          <w:t>https://www.bertrand.pt/livro/narrative-practices-for-resilience-and-hope-hugo-mdiv-msw-phd-smith-college-school-for-social-work-kamya/32777008</w:t>
        </w:r>
      </w:hyperlink>
      <w:r>
        <w:t xml:space="preserve"> - This book, authored by Hugo Kamya, delves into the transformative power of storytelling in therapy. Kamya bridges traditional storytelling with narrative therapy, illustrating how the stories we tell about ourselves inform our sense of self, relationships, and belonging. The book explores trauma, resilience, spirituality, and cultural identity, offering insights into working with diverse populations and emphasizing the role of storytelling in healing.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sychologytoday.com/gb/blog/stonewall-strong/202607/the-story-you-tell-yourself-can-change-your-life" TargetMode="External"/><Relationship Id="rId10" Type="http://schemas.openxmlformats.org/officeDocument/2006/relationships/hyperlink" Target="https://www.hiv.gov/blog/the-positive-power-of-digital-storytelling" TargetMode="External"/><Relationship Id="rId11" Type="http://schemas.openxmlformats.org/officeDocument/2006/relationships/hyperlink" Target="https://www.hiv.gov/blog/digital-storytelling-on-national-gay-mens-hivaids-awareness-day" TargetMode="External"/><Relationship Id="rId12" Type="http://schemas.openxmlformats.org/officeDocument/2006/relationships/hyperlink" Target="https://www.blackstonelibrary.com/narrative-practices-for-resilience-and-hope" TargetMode="External"/><Relationship Id="rId13" Type="http://schemas.openxmlformats.org/officeDocument/2006/relationships/hyperlink" Target="https://www.bertrand.pt/livro/narrative-practices-for-resilience-and-hope-hugo-mdiv-msw-phd-smith-college-school-for-social-work-kamya/32777008" TargetMode="External"/><Relationship Id="rId14" Type="http://schemas.openxmlformats.org/officeDocument/2006/relationships/hyperlink" Target="https://positivespin.hiv.gov/about" TargetMode="External"/><Relationship Id="rId15" Type="http://schemas.openxmlformats.org/officeDocument/2006/relationships/hyperlink" Target="https://www.ucheokoli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