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Libraries Are Fighting Book Bans and Protecting Access to Information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are gathering in libraries, classrooms and online , and recent sessions at the American Library Association’s Annual Meeting show why access to books matters for kids, families and entire communities. Librarians, authors and advocates are adapting strategies to keep diverse stories on shelves and in school programmes.</w:t>
      </w:r>
      <w:r/>
    </w:p>
    <w:p>
      <w:r/>
      <w:r>
        <w:t>Essential Takeaways</w:t>
      </w:r>
      <w:r/>
      <w:r/>
    </w:p>
    <w:p>
      <w:pPr>
        <w:pStyle w:val="ListBullet"/>
        <w:spacing w:line="240" w:lineRule="auto"/>
        <w:ind w:left="720"/>
      </w:pPr>
      <w:r/>
      <w:r>
        <w:rPr>
          <w:b/>
        </w:rPr>
        <w:t>Rising challenges:</w:t>
      </w:r>
      <w:r>
        <w:t xml:space="preserve"> Recent ALA data show an increase in challenges to nonfiction and queer-themed books, making collection decisions fraught for schools and libraries.</w:t>
      </w:r>
      <w:r/>
    </w:p>
    <w:p>
      <w:pPr>
        <w:pStyle w:val="ListBullet"/>
        <w:spacing w:line="240" w:lineRule="auto"/>
        <w:ind w:left="720"/>
      </w:pPr>
      <w:r/>
      <w:r>
        <w:rPr>
          <w:b/>
        </w:rPr>
        <w:t>Author impact:</w:t>
      </w:r>
      <w:r>
        <w:t xml:space="preserve"> Writers report cancelled visits, online threats and removed titles , but many are finding new ways to reach readers.</w:t>
      </w:r>
      <w:r/>
    </w:p>
    <w:p>
      <w:pPr>
        <w:pStyle w:val="ListBullet"/>
        <w:spacing w:line="240" w:lineRule="auto"/>
        <w:ind w:left="720"/>
      </w:pPr>
      <w:r/>
      <w:r>
        <w:rPr>
          <w:b/>
        </w:rPr>
        <w:t>Student savvy:</w:t>
      </w:r>
      <w:r>
        <w:t xml:space="preserve"> Young readers often seek out contested books anyway, showing they know what resonates with them.</w:t>
      </w:r>
      <w:r/>
    </w:p>
    <w:p>
      <w:pPr>
        <w:pStyle w:val="ListBullet"/>
        <w:spacing w:line="240" w:lineRule="auto"/>
        <w:ind w:left="720"/>
      </w:pPr>
      <w:r/>
      <w:r>
        <w:rPr>
          <w:b/>
        </w:rPr>
        <w:t>Local policy matters:</w:t>
      </w:r>
      <w:r>
        <w:t xml:space="preserve"> Decisions like pulling databases or offering opt-outs can quietly curtail access more than public debate does.</w:t>
      </w:r>
      <w:r/>
    </w:p>
    <w:p>
      <w:pPr>
        <w:pStyle w:val="ListBullet"/>
        <w:spacing w:line="240" w:lineRule="auto"/>
        <w:ind w:left="720"/>
      </w:pPr>
      <w:r/>
      <w:r>
        <w:rPr>
          <w:b/>
        </w:rPr>
        <w:t>Practical steps:</w:t>
      </w:r>
      <w:r>
        <w:t xml:space="preserve"> Libraries can respond with clear collection policies, outreach, non‑confrontational support for families and stronger digital-literacy education.</w:t>
      </w:r>
      <w:r/>
      <w:r/>
    </w:p>
    <w:p>
      <w:pPr>
        <w:pStyle w:val="Heading2"/>
      </w:pPr>
      <w:r>
        <w:t>What happened at ALA and why it felt urgent</w:t>
      </w:r>
      <w:r/>
    </w:p>
    <w:p>
      <w:r/>
      <w:r>
        <w:t>A packed education session at the American Library Association’s Annual Meeting in Chicago made one thing obvious: this isn’t a niche worry anymore , it feels personal and immediate. Authors who’ve lost school visits and had books removed described a raw, unsettling experience; you could sense the emotional weight as they spoke about threats and dumped boxes of books. According to ALA reporting, challenges are increasingly aimed at nonfiction titles and stories with queer content, which shifts the battleground beyond the fiction shelf and into classroom curricula. It’s the kind of conversation that reminds you why libraries matter as more than quiet rooms , they’re places where identity and learning meet.</w:t>
      </w:r>
      <w:r/>
    </w:p>
    <w:p>
      <w:pPr>
        <w:pStyle w:val="Heading2"/>
      </w:pPr>
      <w:r>
        <w:t>Authors on the front line: cancellations, threats and quiet resilience</w:t>
      </w:r>
      <w:r/>
    </w:p>
    <w:p>
      <w:r/>
      <w:r>
        <w:t>Several authors shared how a single complaint can derail months of planning: cancelled talks, social-media harassment, even books pulled from shelves. One middle-grade author found copies of their book in school dumpsters after a complaint about a trans parent and a same-sex crush, a vivid example of how quickly a story can be erased. But rather than give up, many writers are choosing quieter forms of resistance , community partnerships, virtual events, and direct work with teachers and librarians. Those tactics don’t make headlines, but they keep stories flowing to readers who need them.</w:t>
      </w:r>
      <w:r/>
    </w:p>
    <w:p>
      <w:pPr>
        <w:pStyle w:val="Heading2"/>
      </w:pPr>
      <w:r>
        <w:t>Kids still find the books they want , if adults don’t get in the way</w:t>
      </w:r>
      <w:r/>
    </w:p>
    <w:p>
      <w:r/>
      <w:r>
        <w:t>Informal reports from school librarians reveal a simple truth: children are resourceful. When a parent objected to a class reading, a pupil slipped into the library and checked out the book anyway, then came back for the next in the series. That moment says a lot , kids follow curiosity, and books that speak to their experience matter to them. At the same time, other decisions , like defunding a research database because a parent didn’t understand the difference between a database and a web browser , quietly remove tools students rely on. Libraries and schools need to explain those differences, not default to removal.</w:t>
      </w:r>
      <w:r/>
    </w:p>
    <w:p>
      <w:pPr>
        <w:pStyle w:val="Heading2"/>
      </w:pPr>
      <w:r>
        <w:t>How libraries can respond without theatrics</w:t>
      </w:r>
      <w:r/>
    </w:p>
    <w:p>
      <w:r/>
      <w:r>
        <w:t>Practical responses work better than showy battles. Clear, publicly available collection policies help staff explain why materials are chosen. Outreach , from parent information evenings to accessible guides on how databases differ from search engines , reduces fear and confusion. And when controversy arises, offering alternatives such as age-appropriate guidance rather than blanket bans keeps trust intact. According to ALA resources on intellectual freedom, having local policies and professional procedures in place gives librarians the backbone to act confidently and consistently.</w:t>
      </w:r>
      <w:r/>
    </w:p>
    <w:p>
      <w:pPr>
        <w:pStyle w:val="Heading2"/>
      </w:pPr>
      <w:r>
        <w:t>Trends to watch: policy, data and a shifting challenge landscape</w:t>
      </w:r>
      <w:r/>
    </w:p>
    <w:p>
      <w:r/>
      <w:r>
        <w:t>The pattern is shifting: more nonfiction, more books with queer characters, and more single-complaint-driven disruptions. National lists tracking the most-challenged books make those trends clearer year on year, and they’re a useful tool for understanding where pressure points lie. Expect continued pushback in some communities, but also more coordinated support from associations, publishers and local advocates. Long term, the conversation will likely move from reactive removals to proactive education about media literacy and how collections are curated.</w:t>
      </w:r>
      <w:r/>
    </w:p>
    <w:p>
      <w:r/>
      <w:r>
        <w:t>It's a small change that can make every visit to the library a chance to discover something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11">
        <w:r>
          <w:rPr>
            <w:color w:val="0000EE"/>
            <w:u w:val="single"/>
          </w:rPr>
          <w:t>[5]</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https://www.alsc.ala.org/blog/2026/07/intellectual-freedom-at-ala-formal-sessions-and-informal-conversations/</w:t>
        </w:r>
      </w:hyperlink>
      <w:r>
        <w:t xml:space="preserve"> - Please view link - unable to able to access data</w:t>
      </w:r>
      <w:r/>
    </w:p>
    <w:p>
      <w:pPr>
        <w:pStyle w:val="ListNumber"/>
        <w:spacing w:line="240" w:lineRule="auto"/>
        <w:ind w:left="720"/>
      </w:pPr>
      <w:r/>
      <w:hyperlink r:id="rId10">
        <w:r>
          <w:rPr>
            <w:color w:val="0000EE"/>
            <w:u w:val="single"/>
          </w:rPr>
          <w:t>https://www.ala.org/news/2026/04/american-library-association-releases-2025-most-challenged-books-list-national-library</w:t>
        </w:r>
      </w:hyperlink>
      <w:r>
        <w:t xml:space="preserve"> - In April 2026, the American Library Association (ALA) released its 2025 Most Challenged Books List, revealing that 4,235 unique titles were challenged, marking the second-highest total on record. Notably, 40% of these challenged books represented the lived experiences of LGBTQIA+ individuals and people of colour. The list highlights the ongoing efforts to censor materials in libraries and schools, underscoring the importance of defending intellectual freedom and access to diverse narratives.</w:t>
      </w:r>
      <w:r/>
    </w:p>
    <w:p>
      <w:pPr>
        <w:pStyle w:val="ListNumber"/>
        <w:spacing w:line="240" w:lineRule="auto"/>
        <w:ind w:left="720"/>
      </w:pPr>
      <w:r/>
      <w:hyperlink r:id="rId12">
        <w:r>
          <w:rPr>
            <w:color w:val="0000EE"/>
            <w:u w:val="single"/>
          </w:rPr>
          <w:t>https://www.ala.org/bbooks</w:t>
        </w:r>
      </w:hyperlink>
      <w:r>
        <w:t xml:space="preserve"> - The ALA's Banned &amp; Challenged Books page provides comprehensive information on book censorship, including data on book challenges, the Top 10 Most Challenged Books, and resources for reporting censorship. It also features the Censorship Search Portal, allowing users to search for titles and authors that have faced censorship efforts, and the Censorship Cases Bot, offering real-time updates on the latest book censorship cases. This resource is essential for understanding and combating censorship in libraries and schools.</w:t>
      </w:r>
      <w:r/>
    </w:p>
    <w:p>
      <w:pPr>
        <w:pStyle w:val="ListNumber"/>
        <w:spacing w:line="240" w:lineRule="auto"/>
        <w:ind w:left="720"/>
      </w:pPr>
      <w:r/>
      <w:hyperlink r:id="rId14">
        <w:r>
          <w:rPr>
            <w:color w:val="0000EE"/>
            <w:u w:val="single"/>
          </w:rPr>
          <w:t>https://www.ala.org/news/mediapresscenter/presskits/bbw</w:t>
        </w:r>
      </w:hyperlink>
      <w:r>
        <w:t xml:space="preserve"> - The ALA's Banned Books Week Press Kit offers detailed information about the annual event celebrating the freedom to read. Scheduled for October 4–10, 2026, Banned Books Week highlights current and historical attempts to censor books in libraries and schools. The press kit includes resources such as Banned Books Week artwork, data on book bans and challenges, and information on the Banned Books Week Coalition, which unites various organisations in support of intellectual freedom.</w:t>
      </w:r>
      <w:r/>
    </w:p>
    <w:p>
      <w:pPr>
        <w:pStyle w:val="ListNumber"/>
        <w:spacing w:line="240" w:lineRule="auto"/>
        <w:ind w:left="720"/>
      </w:pPr>
      <w:r/>
      <w:hyperlink r:id="rId11">
        <w:r>
          <w:rPr>
            <w:color w:val="0000EE"/>
            <w:u w:val="single"/>
          </w:rPr>
          <w:t>https://www.ala.org/sites/default/files/2025-09/ALA%20CD%2019.2%20Intellectual%20Freedom%20Committee_Annual%20Conference%20Report%20and%20Interpretations_06_13_2025%20.pdf</w:t>
        </w:r>
      </w:hyperlink>
      <w:r>
        <w:t xml:space="preserve"> - This document presents the 2024–2025 Annual Conference Report and Interpretations from the ALA's Intellectual Freedom Committee. It details the committee's activities, including responses to book challenges and censorship efforts. The report highlights the ongoing threats to intellectual freedom, with a significant number of books being challenged or banned, particularly those representing LGBTQIA+ and BIPOC identities. It underscores the committee's commitment to defending the right to access information and diverse perspectives.</w:t>
      </w:r>
      <w:r/>
    </w:p>
    <w:p>
      <w:pPr>
        <w:pStyle w:val="ListNumber"/>
        <w:spacing w:line="240" w:lineRule="auto"/>
        <w:ind w:left="720"/>
      </w:pPr>
      <w:r/>
      <w:hyperlink r:id="rId15">
        <w:r>
          <w:rPr>
            <w:color w:val="0000EE"/>
            <w:u w:val="single"/>
          </w:rPr>
          <w:t>https://www.upi.com/Top_News/US/2026/04/20/American-Library-Association-Most-Challenges-Books-Listof-2025/4501776691828/</w:t>
        </w:r>
      </w:hyperlink>
      <w:r>
        <w:t xml:space="preserve"> - In April 2026, the American Library Association released its 'Top 11 Most Challenged Books List of 2025,' which includes titles by John Green, Sarah J. Maas, and Anthony Burgess. The list is based on data from the ALA's Office for Intellectual Freedom, which tracked 4,235 unique titles challenged across 2025. The number was the second-highest ever documented by the ALA, after 4,240 books were challenged in 2023. The report highlights the ongoing challenges to intellectual freedom and the importance of defending access to diverse narratives.</w:t>
      </w:r>
      <w:r/>
    </w:p>
    <w:p>
      <w:pPr>
        <w:pStyle w:val="ListNumber"/>
        <w:spacing w:line="240" w:lineRule="auto"/>
        <w:ind w:left="720"/>
      </w:pPr>
      <w:r/>
      <w:hyperlink r:id="rId13">
        <w:r>
          <w:rPr>
            <w:color w:val="0000EE"/>
            <w:u w:val="single"/>
          </w:rPr>
          <w:t>https://www.ala.org/bbooks/frequentlychallengedbooks/top10?sm_guid=NjE5MDEyfDYzMDQ1MTc2fC0xfHJheXdpc2F3YXlAZ21haWwuY29tfDYxMDY0MDZ8fDB8MHwxOTUyMzYzNDB8MTA4NnwwfDB8fDYxMTgzN3ww0</w:t>
        </w:r>
      </w:hyperlink>
      <w:r>
        <w:t xml:space="preserve"> - The ALA's Most Challenged Books page provides an annual list of the books most frequently targeted by censors, based on reports from the field and media coverage. The 2025 data reported to ALA’s Office for Intellectual Freedom (OIF) shows that the majority of book censorship attempts continue to originate from organized movements. In 2025, 92% of all book challenges were initiated by pressure groups, government officials, and decision makers, up from 72% in 2024. This underscores the increasing coordination and political nature of censorship efforts.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lsc.ala.org/blog/2026/07/intellectual-freedom-at-ala-formal-sessions-and-informal-conversations/" TargetMode="External"/><Relationship Id="rId10" Type="http://schemas.openxmlformats.org/officeDocument/2006/relationships/hyperlink" Target="https://www.ala.org/news/2026/04/american-library-association-releases-2025-most-challenged-books-list-national-library" TargetMode="External"/><Relationship Id="rId11" Type="http://schemas.openxmlformats.org/officeDocument/2006/relationships/hyperlink" Target="https://www.ala.org/sites/default/files/2025-09/ALA%20CD%2019.2%20Intellectual%20Freedom%20Committee_Annual%20Conference%20Report%20and%20Interpretations_06_13_2025%20.pdf" TargetMode="External"/><Relationship Id="rId12" Type="http://schemas.openxmlformats.org/officeDocument/2006/relationships/hyperlink" Target="https://www.ala.org/bbooks" TargetMode="External"/><Relationship Id="rId13" Type="http://schemas.openxmlformats.org/officeDocument/2006/relationships/hyperlink" Target="https://www.ala.org/bbooks/frequentlychallengedbooks/top10?sm_guid=NjE5MDEyfDYzMDQ1MTc2fC0xfHJheXdpc2F3YXlAZ21haWwuY29tfDYxMDY0MDZ8fDB8MHwxOTUyMzYzNDB8MTA4NnwwfDB8fDYxMTgzN3ww0" TargetMode="External"/><Relationship Id="rId14" Type="http://schemas.openxmlformats.org/officeDocument/2006/relationships/hyperlink" Target="https://www.ala.org/news/mediapresscenter/presskits/bbw" TargetMode="External"/><Relationship Id="rId15" Type="http://schemas.openxmlformats.org/officeDocument/2006/relationships/hyperlink" Target="https://www.upi.com/Top_News/US/2026/04/20/American-Library-Association-Most-Challenges-Books-Listof-2025/45017766918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