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Employers Can Stop Customers Being a Source of LGBTQIA+ Discrimination</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and clients are increasingly recognised as a hidden source of workplace harm; employers from cafes to banks can, and should, act to protect gay and bisexual staff so inclusion isn’t limited to colleagues but extends to every customer interaction.</w:t>
      </w:r>
      <w:r/>
    </w:p>
    <w:p>
      <w:r/>
      <w:r>
        <w:t>Essential takeaways</w:t>
      </w:r>
      <w:r/>
      <w:r/>
    </w:p>
    <w:p>
      <w:pPr>
        <w:pStyle w:val="ListBullet"/>
        <w:spacing w:line="240" w:lineRule="auto"/>
        <w:ind w:left="720"/>
      </w:pPr>
      <w:r/>
      <w:r>
        <w:rPr>
          <w:b/>
        </w:rPr>
        <w:t>Customers matter:</w:t>
      </w:r>
      <w:r>
        <w:t xml:space="preserve"> New Adelaide University research finds customers are a common, overlooked source of prejudice against gay and bisexual men in frontline roles. </w:t>
      </w:r>
      <w:r/>
    </w:p>
    <w:p>
      <w:pPr>
        <w:pStyle w:val="ListBullet"/>
        <w:spacing w:line="240" w:lineRule="auto"/>
        <w:ind w:left="720"/>
      </w:pPr>
      <w:r/>
      <w:r>
        <w:rPr>
          <w:b/>
        </w:rPr>
        <w:t>Two bad choices:</w:t>
      </w:r>
      <w:r>
        <w:t xml:space="preserve"> Workers report feeling forced to either hide their sexuality or risk discrimination, both harming wellbeing and performance. </w:t>
      </w:r>
      <w:r/>
    </w:p>
    <w:p>
      <w:pPr>
        <w:pStyle w:val="ListBullet"/>
        <w:spacing w:line="240" w:lineRule="auto"/>
        <w:ind w:left="720"/>
      </w:pPr>
      <w:r/>
      <w:r>
        <w:rPr>
          <w:b/>
        </w:rPr>
        <w:t>Context varies:</w:t>
      </w:r>
      <w:r>
        <w:t xml:space="preserve"> Anticipated prejudice is higher with male or older customers and in masculinised or conservative industries. </w:t>
      </w:r>
      <w:r/>
    </w:p>
    <w:p>
      <w:pPr>
        <w:pStyle w:val="ListBullet"/>
        <w:spacing w:line="240" w:lineRule="auto"/>
        <w:ind w:left="720"/>
      </w:pPr>
      <w:r/>
      <w:r>
        <w:rPr>
          <w:b/>
        </w:rPr>
        <w:t>Practical fixes exist:</w:t>
      </w:r>
      <w:r>
        <w:t xml:space="preserve"> Simple measures , clear signage, manager training and firm behaviour policies , can reduce risk and signal support. </w:t>
      </w:r>
      <w:r/>
    </w:p>
    <w:p>
      <w:pPr>
        <w:pStyle w:val="ListBullet"/>
        <w:spacing w:line="240" w:lineRule="auto"/>
        <w:ind w:left="720"/>
      </w:pPr>
      <w:r/>
      <w:r>
        <w:rPr>
          <w:b/>
        </w:rPr>
        <w:t>Long-term cost:</w:t>
      </w:r>
      <w:r>
        <w:t xml:space="preserve"> Tolerating customer prejudice raises staff turnover, reduces service quality and damages workplace safety.</w:t>
      </w:r>
      <w:r/>
      <w:r/>
    </w:p>
    <w:p>
      <w:pPr>
        <w:pStyle w:val="Heading2"/>
      </w:pPr>
      <w:r>
        <w:t>Why customers are suddenly getting attention as a workplace risk</w:t>
      </w:r>
      <w:r/>
    </w:p>
    <w:p>
      <w:r/>
      <w:r>
        <w:t>The sharp observation from Adelaide University’s team is that prejudice doesn’t stop at the staff room door; it follows people into customer-facing roles, where workers feel exposed and often powerless. The study’s participants , 13 young gay and bisexual men in Australia and New Zealand , described the awkward, draining calculus of whether to be themselves or keep quiet. That quietness is tangible: it saps morale, creates stress and can make even a routine shift feel unsafe.</w:t>
      </w:r>
      <w:r/>
    </w:p>
    <w:p>
      <w:r/>
      <w:r>
        <w:t>This fits a growing recognition across sectors that psychosocial risks at work include more than bosses and colleagues. Organisations that have focused solely on internal policies may have missed how patrons, clients and customers also shape day-to-day inclusion.</w:t>
      </w:r>
      <w:r/>
    </w:p>
    <w:p>
      <w:pPr>
        <w:pStyle w:val="Heading2"/>
      </w:pPr>
      <w:r>
        <w:t>How workers adapt , and why both options hurt</w:t>
      </w:r>
      <w:r/>
    </w:p>
    <w:p>
      <w:r/>
      <w:r>
        <w:t>Interviewees said they often tweak how openly they present their sexuality based on who’s in front of them. Men and older customers made them more likely to hide, while interactions with women sometimes felt safer. Certain jobs amplified this: trades and some white-collar settings like banking were singled out as places where keeping a low profile felt necessary.</w:t>
      </w:r>
      <w:r/>
    </w:p>
    <w:p>
      <w:r/>
      <w:r>
        <w:t>Either route , authenticity that risks a hostile reaction, or concealment that erodes identity , has costs. The research ties these experiences directly to poorer wellbeing and suggests knock-on effects for service quality and staff retention. In short, “letting it slide” to appease a customer is a false economy.</w:t>
      </w:r>
      <w:r/>
    </w:p>
    <w:p>
      <w:pPr>
        <w:pStyle w:val="Heading2"/>
      </w:pPr>
      <w:r>
        <w:t>What employers can do right now , visible, low-cost steps</w:t>
      </w:r>
      <w:r/>
    </w:p>
    <w:p>
      <w:r/>
      <w:r>
        <w:t>Experts recommend practical, visible actions that set expectations with customers. Simple signage saying the workplace is inclusive and outlining acceptable behaviour can change the tone of interactions. During COVID-19 we saw businesses put up rules for how customers should act; the same model can normalise respectful conduct.</w:t>
      </w:r>
      <w:r/>
    </w:p>
    <w:p>
      <w:r/>
      <w:r>
        <w:t>Managers also need bite: empower them to back staff, enforce standards and remove abusive customers if necessary. Training front-line supervisors to recognise and respond to customer prejudice is a small investment that prevents harm and signals that the company takes its duty of care seriously.</w:t>
      </w:r>
      <w:r/>
    </w:p>
    <w:p>
      <w:pPr>
        <w:pStyle w:val="Heading2"/>
      </w:pPr>
      <w:r>
        <w:t>Why policy and culture both matter long-term</w:t>
      </w:r>
      <w:r/>
    </w:p>
    <w:p>
      <w:r/>
      <w:r>
        <w:t>Setting rules is one thing; shifting the idea that “the customer is always right” is another. The Adelaide research argues organisations must draw a clear line in the sand , not just for legal or moral reasons, but to protect productivity and limit turnover. Allowing prejudice to persist because confronting it seems inconvenient builds a slow cost in disengagement and replacement hiring.</w:t>
      </w:r>
      <w:r/>
    </w:p>
    <w:p>
      <w:r/>
      <w:r>
        <w:t>Longer-term strategies include embedding inclusive values in recruitment, performance metrics that reward respectful behaviour, and visible leadership that sets the tone from the top. That way inclusion isn’t an optional extra but part of how the business operates.</w:t>
      </w:r>
      <w:r/>
    </w:p>
    <w:p>
      <w:pPr>
        <w:pStyle w:val="Heading2"/>
      </w:pPr>
      <w:r>
        <w:t>Practical tips for managers and staff</w:t>
      </w:r>
      <w:r/>
    </w:p>
    <w:p>
      <w:r/>
      <w:r>
        <w:t>If you’re a manager: display a code of conduct, give supervisors quick-decision tools for handling abusive customers, and run short scenario-based training so staff know what to expect. If you’re a worker: document incidents, ask for manager support and use internal complaint routes early , companies are more likely to act when there’s a pattern. If you’re a customer: treat front-line staff as humans, not props; it really makes a difference.</w:t>
      </w:r>
      <w:r/>
    </w:p>
    <w:p>
      <w:r/>
      <w:r>
        <w:t>Organisations that act now can make customer interactions safer without sacrificing service , and that’s better for everyone.</w:t>
      </w:r>
      <w:r/>
    </w:p>
    <w:p>
      <w:r/>
      <w:r>
        <w:t>It's a small change that can make every work shift feel a little more like a safe place.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[6]</w:t>
        </w:r>
      </w:hyperlink>
      <w:r>
        <w:t xml:space="preserve">- Paragraph 3: </w:t>
      </w:r>
      <w:hyperlink r:id="rId10">
        <w:r>
          <w:rPr>
            <w:color w:val="0000EE"/>
            <w:u w:val="single"/>
          </w:rPr>
          <w:t>[2]</w:t>
        </w:r>
      </w:hyperlink>
      <w:r>
        <w:t xml:space="preserve">, </w:t>
      </w:r>
      <w:hyperlink r:id="rId11">
        <w:r>
          <w:rPr>
            <w:color w:val="0000EE"/>
            <w:u w:val="single"/>
          </w:rPr>
          <w:t>[4]</w:t>
        </w:r>
      </w:hyperlink>
      <w:r>
        <w:t xml:space="preserve">- Paragraph 4: </w:t>
      </w:r>
      <w:hyperlink r:id="rId10">
        <w:r>
          <w:rPr>
            <w:color w:val="0000EE"/>
            <w:u w:val="single"/>
          </w:rPr>
          <w:t>[2]</w:t>
        </w:r>
      </w:hyperlink>
      <w:r>
        <w:t xml:space="preserve">, </w:t>
      </w:r>
      <w:hyperlink r:id="rId12">
        <w:r>
          <w:rPr>
            <w:color w:val="0000EE"/>
            <w:u w:val="single"/>
          </w:rPr>
          <w:t>[6]</w:t>
        </w:r>
      </w:hyperlink>
      <w:r>
        <w:t xml:space="preserve">- Paragraph 5: </w:t>
      </w:r>
      <w:hyperlink r:id="rId10">
        <w:r>
          <w:rPr>
            <w:color w:val="0000EE"/>
            <w:u w:val="single"/>
          </w:rPr>
          <w:t>[2]</w:t>
        </w:r>
      </w:hyperlink>
      <w:r>
        <w:t xml:space="preserve">, </w:t>
      </w:r>
      <w:hyperlink r:id="rId13">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https://www.scimex.org/newsfeed/the-customer-isnt-always-right-study-reveals-overlooked-source-of-workplace-discrimination</w:t>
        </w:r>
      </w:hyperlink>
      <w:r>
        <w:t xml:space="preserve"> - Please view link - unable to able to access data</w:t>
      </w:r>
      <w:r/>
    </w:p>
    <w:p>
      <w:pPr>
        <w:pStyle w:val="ListNumber"/>
        <w:spacing w:line="240" w:lineRule="auto"/>
        <w:ind w:left="720"/>
      </w:pPr>
      <w:r/>
      <w:hyperlink r:id="rId10">
        <w:r>
          <w:rPr>
            <w:color w:val="0000EE"/>
            <w:u w:val="single"/>
          </w:rPr>
          <w:t>https://www.newswise.com/articles/the-customer-isn-t-always-right-study-reveals-overlooked-source-of-workplace-discrimination/?ad2f=1&amp;aid=851145</w:t>
        </w:r>
      </w:hyperlink>
      <w:r>
        <w:t xml:space="preserve"> - A study from Adelaide University reveals that customers can be an overlooked source of workplace discrimination, particularly affecting gay and bisexual men. The research highlights the dilemma workers face between being authentic and risking discrimination or concealing their sexuality to avoid prejudice. Both approaches negatively impact workers' wellbeing and can have unintended consequences for organisational performance. The study involved in-depth interviews with 13 young gay and bisexual men working in frontline service roles across Australia and New Zealand, spanning sectors such as hospitality, retail, banking, trades, consultancy, and the not-for-profit sector.</w:t>
      </w:r>
      <w:r/>
    </w:p>
    <w:p>
      <w:pPr>
        <w:pStyle w:val="ListNumber"/>
        <w:spacing w:line="240" w:lineRule="auto"/>
        <w:ind w:left="720"/>
      </w:pPr>
      <w:r/>
      <w:hyperlink r:id="rId13">
        <w:r>
          <w:rPr>
            <w:color w:val="0000EE"/>
            <w:u w:val="single"/>
          </w:rPr>
          <w:t>https://www.lemonde.fr/en/france/article/2026/04/22/lgbtqia-employees-in-france-face-rising-discrimination-and-assault_6752709_7.html</w:t>
        </w:r>
      </w:hyperlink>
      <w:r>
        <w:t xml:space="preserve"> - A recent survey conducted by IFOP for L'Autre Cercle has revealed a troubling rise in discrimination and violence against LGBTQIA+ employees in France between 2024 and 2026. Among surveyed LGBTQIA+ workers, 36% reported being mocked or subjected to derogatory remarks, 32% faced insults, 28% experienced social exclusion, and 19% suffered physical violence. Discrimination from management also rose sharply, with 37% now reporting such experiences—up 12 percentage points since 2024. This increase comes amid broader societal challenges, including pressure from the U.S. to limit diversity initiatives. However, visibility among LGBTQIA+ employees has improved, with 72% feeling comfortable being out at work, a 10-point rise since 2024. The role of employers is crucial: organizations that fail to protect LGBTQIA+ staff contribute to workplace turnover and discomfort. L'Autre Cercle advocates for inclusive policies, offering a charter signed by 350 organizations, encompassing 2.7 million workers. Companies like BPCE have implemented support systems for LGBTQIA+, especially transgender employees, including training programs and reporting measures. Discrimination remains especially prevalent in male-dominated sectors like construction, where 50% report challenges, compared to 29% in services and public sectors.</w:t>
      </w:r>
      <w:r/>
    </w:p>
    <w:p>
      <w:pPr>
        <w:pStyle w:val="ListNumber"/>
        <w:spacing w:line="240" w:lineRule="auto"/>
        <w:ind w:left="720"/>
      </w:pPr>
      <w:r/>
      <w:hyperlink r:id="rId11">
        <w:r>
          <w:rPr>
            <w:color w:val="0000EE"/>
            <w:u w:val="single"/>
          </w:rPr>
          <w:t>https://digital.library.adelaide.edu.au/items/a09a2324-8eef-4e15-aba3-e4e342f82d77</w:t>
        </w:r>
      </w:hyperlink>
      <w:r>
        <w:t xml:space="preserve"> - A qualitative study conducted at an Australian medical school explored the experiences of six gay, lesbian, or bisexual students. The research identified themes such as secrecy, discrimination, fear, isolation, conservatism, exclusion, and gossip. Positive aspects included self-acceptance and acceptance from others. The findings suggest that the lack of respect and acceptance perceived by these students is a situation that should be addressed by individual medical schools and by the profession as a whole. The study emphasizes the need for cultural inclusiveness to translate into practice.</w:t>
      </w:r>
      <w:r/>
    </w:p>
    <w:p>
      <w:pPr>
        <w:pStyle w:val="ListNumber"/>
        <w:spacing w:line="240" w:lineRule="auto"/>
        <w:ind w:left="720"/>
      </w:pPr>
      <w:r/>
      <w:hyperlink r:id="rId14">
        <w:r>
          <w:rPr>
            <w:color w:val="0000EE"/>
            <w:u w:val="single"/>
          </w:rPr>
          <w:t>https://www.journals.uchicago.edu/doi/abs/10.1086/661653</w:t>
        </w:r>
      </w:hyperlink>
      <w:r>
        <w:t xml:space="preserve"> - This study presents the first large-scale audit of discrimination against openly gay men in the United States. Pairs of fictitious résumés were sent in response to 1,769 job postings in seven states. One résumé in each pair was randomly assigned experience in a gay campus organization, and the other résumé was assigned a control organization. The study found significant discrimination against the fictitious applicants who appeared to be gay in some states, reflecting regional differences in attitudes and antidiscrimination laws. Employers who emphasized the importance of stereotypically male heterosexual traits were particularly likely to discriminate against openly gay men.</w:t>
      </w:r>
      <w:r/>
    </w:p>
    <w:p>
      <w:pPr>
        <w:pStyle w:val="ListNumber"/>
        <w:spacing w:line="240" w:lineRule="auto"/>
        <w:ind w:left="720"/>
      </w:pPr>
      <w:r/>
      <w:hyperlink r:id="rId12">
        <w:r>
          <w:rPr>
            <w:color w:val="0000EE"/>
            <w:u w:val="single"/>
          </w:rPr>
          <w:t>https://www.sciencedirect.com/org/science/article/pii/S2040714922000262</w:t>
        </w:r>
      </w:hyperlink>
      <w:r>
        <w:t xml:space="preserve"> - This study aimed to identify the nature of customer harassment against LGBTQ workers. Data from in-depth interviews with 30 LGBTQ service workers in the United States who had recently experienced customer harassment were analyzed. The findings revealed that some cases of customer harassment against LGBTQ workers showed commonalities with previously reported cases of race-based and gender-based customer harassment. However, other cases highlighted unique aspects of LGBTQ-based customer harassment, such as customers morally condemning their LGBTQ identities, refusing their service while displaying emotional disgust, and making sexual advances while imposing sexual stereotypes and fantasies about LGBTQ people.</w:t>
      </w:r>
      <w:r/>
    </w:p>
    <w:p>
      <w:pPr>
        <w:pStyle w:val="ListNumber"/>
        <w:spacing w:line="240" w:lineRule="auto"/>
        <w:ind w:left="720"/>
      </w:pPr>
      <w:r/>
      <w:hyperlink r:id="rId15">
        <w:r>
          <w:rPr>
            <w:color w:val="0000EE"/>
            <w:u w:val="single"/>
          </w:rPr>
          <w:t>https://etd.auburn.edu/handle/10415/6255?show=full</w:t>
        </w:r>
      </w:hyperlink>
      <w:r>
        <w:t xml:space="preserve"> - This study examined how constructs such as ageism, classism, culturalism, racism, sexism, and sizeism contribute to within-group discrimination experienced by gay men. The study involved a national and international sample of 2,159 gay men aged 19 and older. Participants reported their experiences of within-group discrimination on the constructs mentioned, with culturalism reported at the highest level and sexism reported at the lowest level for the entire sample. The study also explored perceptions of rejection from another gay man within the community as discrimination or as a result of another gay man’s preferences for romantic and sexual interest.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cimex.org/newsfeed/the-customer-isnt-always-right-study-reveals-overlooked-source-of-workplace-discrimination" TargetMode="External"/><Relationship Id="rId10" Type="http://schemas.openxmlformats.org/officeDocument/2006/relationships/hyperlink" Target="https://www.newswise.com/articles/the-customer-isn-t-always-right-study-reveals-overlooked-source-of-workplace-discrimination/?ad2f=1&amp;aid=851145" TargetMode="External"/><Relationship Id="rId11" Type="http://schemas.openxmlformats.org/officeDocument/2006/relationships/hyperlink" Target="https://digital.library.adelaide.edu.au/items/a09a2324-8eef-4e15-aba3-e4e342f82d77" TargetMode="External"/><Relationship Id="rId12" Type="http://schemas.openxmlformats.org/officeDocument/2006/relationships/hyperlink" Target="https://www.sciencedirect.com/org/science/article/pii/S2040714922000262" TargetMode="External"/><Relationship Id="rId13" Type="http://schemas.openxmlformats.org/officeDocument/2006/relationships/hyperlink" Target="https://www.lemonde.fr/en/france/article/2026/04/22/lgbtqia-employees-in-france-face-rising-discrimination-and-assault_6752709_7.html" TargetMode="External"/><Relationship Id="rId14" Type="http://schemas.openxmlformats.org/officeDocument/2006/relationships/hyperlink" Target="https://www.journals.uchicago.edu/doi/abs/10.1086/661653" TargetMode="External"/><Relationship Id="rId15" Type="http://schemas.openxmlformats.org/officeDocument/2006/relationships/hyperlink" Target="https://etd.auburn.edu/handle/10415/6255?show=ful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