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Small-Town Pride Ideas: How to Run a 30-Day Rural Pride Experience</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are turning to communal creativity: Out. Here. shows how a 30-day, mission-driven Pride can bring LGBTQ+ people together across miles, in barns, Main Streets and kitchen tables. If your town has more cows than clubs, here’s a practical, copy-and-run blueprint to build belonging where you live.</w:t>
      </w:r>
      <w:r/>
    </w:p>
    <w:p>
      <w:r/>
      <w:r>
        <w:t>Essential Takeaways</w:t>
      </w:r>
      <w:r/>
      <w:r/>
    </w:p>
    <w:p>
      <w:pPr>
        <w:pStyle w:val="ListBullet"/>
        <w:spacing w:line="240" w:lineRule="auto"/>
        <w:ind w:left="720"/>
      </w:pPr>
      <w:r/>
      <w:r>
        <w:rPr>
          <w:b/>
        </w:rPr>
        <w:t>What it is:</w:t>
      </w:r>
      <w:r>
        <w:t xml:space="preserve"> A 30-day, mission-based Pride Experience that unlocks one challenge daily, photo, video, or trivia, to create shared participation rather than passive scrolling. </w:t>
      </w:r>
      <w:r/>
    </w:p>
    <w:p>
      <w:pPr>
        <w:pStyle w:val="ListBullet"/>
        <w:spacing w:line="240" w:lineRule="auto"/>
        <w:ind w:left="720"/>
      </w:pPr>
      <w:r/>
      <w:r>
        <w:rPr>
          <w:b/>
        </w:rPr>
        <w:t>Why it works:</w:t>
      </w:r>
      <w:r>
        <w:t xml:space="preserve"> Mission formats encourage making and sharing, giving scattered players a live feed and the sense of “we’re doing this together.” </w:t>
      </w:r>
      <w:r/>
    </w:p>
    <w:p>
      <w:pPr>
        <w:pStyle w:val="ListBullet"/>
        <w:spacing w:line="240" w:lineRule="auto"/>
        <w:ind w:left="720"/>
      </w:pPr>
      <w:r/>
      <w:r>
        <w:rPr>
          <w:b/>
        </w:rPr>
        <w:t>Low bar to start:</w:t>
      </w:r>
      <w:r>
        <w:t xml:space="preserve"> You can clone a ready-made template or build a shorter 10-day version; no venue or big budget required. </w:t>
      </w:r>
      <w:r/>
    </w:p>
    <w:p>
      <w:pPr>
        <w:pStyle w:val="ListBullet"/>
        <w:spacing w:line="240" w:lineRule="auto"/>
        <w:ind w:left="720"/>
      </w:pPr>
      <w:r/>
      <w:r>
        <w:rPr>
          <w:b/>
        </w:rPr>
        <w:t>Safety-first design:</w:t>
      </w:r>
      <w:r>
        <w:t xml:space="preserve"> Tailor prompts for local context, prioritise vulnerable participants, and set a clear code of conduct. </w:t>
      </w:r>
      <w:r/>
    </w:p>
    <w:p>
      <w:pPr>
        <w:pStyle w:val="ListBullet"/>
        <w:spacing w:line="240" w:lineRule="auto"/>
        <w:ind w:left="720"/>
      </w:pPr>
      <w:r/>
      <w:r>
        <w:rPr>
          <w:b/>
        </w:rPr>
        <w:t>Recruit early:</w:t>
      </w:r>
      <w:r>
        <w:t xml:space="preserve"> Promotion before launch and a co-organiser are the single best predictors of sustained engagement.</w:t>
      </w:r>
      <w:r/>
      <w:r/>
    </w:p>
    <w:p>
      <w:pPr>
        <w:pStyle w:val="Heading2"/>
      </w:pPr>
      <w:r>
        <w:t>How a daily mission format flips Pride from watching to doing</w:t>
      </w:r>
      <w:r/>
    </w:p>
    <w:p>
      <w:r/>
      <w:r>
        <w:t>A daily mission structure turns Pride into a rhythm you can join from anywhere, and that rhythm feels quietly powerful, like the joys of small-town light or a proud, private smile. According to advocates and organisers, rural Pride needs participation more than placards; a single daily prompt gets people out of passive scrolling and into small, shareable acts. The result is a feed that reads like a local parade you can watch on your phone, where someone’s pet, a painted mailbox or a homemade rainbow cake becomes a visible sign that you aren’t alone. Community groups and rural organisers have been experimenting with similar formats because they scale well and don’t demand crowds or venues.</w:t>
      </w:r>
      <w:r/>
    </w:p>
    <w:p>
      <w:r/>
      <w:r>
        <w:t>Practical tip: start with prompts that invite low-risk participation, photos of a favourite place, short lip-sync clips, or rainbow crafts, so people can engage without exposing themselves.</w:t>
      </w:r>
      <w:r/>
    </w:p>
    <w:p>
      <w:pPr>
        <w:pStyle w:val="Heading2"/>
      </w:pPr>
      <w:r>
        <w:t>Build for the specific town you live in, not an imagined “rural”</w:t>
      </w:r>
      <w:r/>
    </w:p>
    <w:p>
      <w:r/>
      <w:r>
        <w:t>“Rural” covers a lot of ground: an agricultural valley, a coastal village, a commuter market town. What’s joyful and safe in one place can feel risky in another, so successful small-town Pride projects treat local nuance as their core design principle. Organisers who recruit from established local networks, PFLAG chapters, community centres, sympathetic small businesses, find that participation climbs when prompts reflect real streets and shared memories. Reports from rural Pride movements show that sensitively tailored events both increase turnout and keep people safe.</w:t>
      </w:r>
      <w:r/>
    </w:p>
    <w:p>
      <w:r/>
      <w:r>
        <w:t>Practical tip: map your networks before you launch. Who will amplify the Experience? Who can offer one-on-one support to participants who might need it?</w:t>
      </w:r>
      <w:r/>
    </w:p>
    <w:p>
      <w:pPr>
        <w:pStyle w:val="Heading2"/>
      </w:pPr>
      <w:r>
        <w:t>Make logistics boring so the fun can flourish</w:t>
      </w:r>
      <w:r/>
    </w:p>
    <w:p>
      <w:r/>
      <w:r>
        <w:t>The secret to a month-long Experience is preparation. Draft most missions in advance, lock in moderators, and agree a code of conduct before you hit go. Organisers who planned a bulk of content beforehand reported less burnout and steadier feeds, while those who improvised often found momentum faltered by mid-month. A co-creator or small planning team makes a huge difference, shared responsibility keeps edits, outreach and moderating manageable.</w:t>
      </w:r>
      <w:r/>
    </w:p>
    <w:p>
      <w:r/>
      <w:r>
        <w:t>Practical tip: if a 30-day calendar feels intimidating, launch a tight 10-day version. Finish strong, learn what worked, then scale next year.</w:t>
      </w:r>
      <w:r/>
    </w:p>
    <w:p>
      <w:pPr>
        <w:pStyle w:val="Heading2"/>
      </w:pPr>
      <w:r>
        <w:t>Safety and moderation: designing with the most vulnerable in mind</w:t>
      </w:r>
      <w:r/>
    </w:p>
    <w:p>
      <w:r/>
      <w:r>
        <w:t>Small-town organisers should take special care with prompts and publicity. Legal and social climates differ across regions, and some people will be at real risk if identified publicly. Civil-rights groups and rural Pride advocates emphasise drafting missions that allow privacy and anonymity options, setting clear moderation rules, and giving participants the choice to share only with friends or pseudonyms. Establish who will monitor the feed and how reports of harassment will be handled long before launch.</w:t>
      </w:r>
      <w:r/>
    </w:p>
    <w:p>
      <w:r/>
      <w:r>
        <w:t>Practical tip: include an opt-out option for photo-sharing, a way to submit content privately to moderators, and a published code of conduct visible from day one.</w:t>
      </w:r>
      <w:r/>
    </w:p>
    <w:p>
      <w:pPr>
        <w:pStyle w:val="Heading2"/>
      </w:pPr>
      <w:r>
        <w:t>Trends: why rural Pride is growing and what that means for organisers</w:t>
      </w:r>
      <w:r/>
    </w:p>
    <w:p>
      <w:r/>
      <w:r>
        <w:t>There’s a visible shift: Pride is moving beyond big-city march routes into towns and countryside, driven by organisers creating local rituals that don’t depend on infrastructure. Coverage from news outlets and LGBTQ+ organisations shows small-town and rural Pride events blossoming, from local parades to digital month-long Experiences, because people want belonging where they already live. That means grassroots formats, hybrid online-offline events, and mission-based games are likely to keep growing as accessible ways to celebrate.</w:t>
      </w:r>
      <w:r/>
    </w:p>
    <w:p>
      <w:r/>
      <w:r>
        <w:t>Practical tip: keep a record of outcomes, what missions had the most engagement, which partners amplified your reach, so you can present evidence when seeking small grants or local support next year.</w:t>
      </w:r>
      <w:r/>
    </w:p>
    <w:p>
      <w:r/>
      <w:r>
        <w:t>Closing line</w:t>
      </w:r>
      <w:r/>
    </w:p>
    <w:p>
      <w:r/>
      <w:r>
        <w:t>If your town hasn’t hosted Pride yet, treat that absence like an invitation, start small, design safely, and let a shared month of missions make something local and lasting.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9">
        <w:r>
          <w:rPr>
            <w:color w:val="0000EE"/>
            <w:u w:val="single"/>
          </w:rPr>
          <w:t>[1]</w:t>
        </w:r>
      </w:hyperlink>
      <w:r>
        <w:t xml:space="preserve">, </w:t>
      </w:r>
      <w:hyperlink r:id="rId12">
        <w:r>
          <w:rPr>
            <w:color w:val="0000EE"/>
            <w:u w:val="single"/>
          </w:rPr>
          <w:t>[3]</w:t>
        </w:r>
      </w:hyperlink>
      <w:r>
        <w:t xml:space="preserve">- Paragraph 3: </w:t>
      </w:r>
      <w:hyperlink r:id="rId9">
        <w:r>
          <w:rPr>
            <w:color w:val="0000EE"/>
            <w:u w:val="single"/>
          </w:rPr>
          <w:t>[1]</w:t>
        </w:r>
      </w:hyperlink>
      <w:r>
        <w:t xml:space="preserve">, </w:t>
      </w:r>
      <w:hyperlink r:id="rId13">
        <w:r>
          <w:rPr>
            <w:color w:val="0000EE"/>
            <w:u w:val="single"/>
          </w:rPr>
          <w:t>[4]</w:t>
        </w:r>
      </w:hyperlink>
      <w:r>
        <w:t xml:space="preserve">- Paragraph 4: </w:t>
      </w:r>
      <w:hyperlink r:id="rId14">
        <w:r>
          <w:rPr>
            <w:color w:val="0000EE"/>
            <w:u w:val="single"/>
          </w:rPr>
          <w:t>[6]</w:t>
        </w:r>
      </w:hyperlink>
      <w:r>
        <w:t xml:space="preserve">, </w:t>
      </w:r>
      <w:hyperlink r:id="rId9">
        <w:r>
          <w:rPr>
            <w:color w:val="0000EE"/>
            <w:u w:val="single"/>
          </w:rPr>
          <w:t>[1]</w:t>
        </w:r>
      </w:hyperlink>
      <w:r>
        <w:t xml:space="preserve">- Paragraph 5: </w:t>
      </w:r>
      <w:hyperlink r:id="rId11">
        <w:r>
          <w:rPr>
            <w:color w:val="0000EE"/>
            <w:u w:val="single"/>
          </w:rPr>
          <w:t>[7]</w:t>
        </w:r>
      </w:hyperlink>
      <w:r>
        <w:t xml:space="preserve">, </w:t>
      </w:r>
      <w:hyperlink r:id="rId15">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https://blog.goosechase.com/small-town-pride-event/</w:t>
        </w:r>
      </w:hyperlink>
      <w:r>
        <w:t xml:space="preserve"> - Please view link - unable to able to access data</w:t>
      </w:r>
      <w:r/>
    </w:p>
    <w:p>
      <w:pPr>
        <w:pStyle w:val="ListNumber"/>
        <w:spacing w:line="240" w:lineRule="auto"/>
        <w:ind w:left="720"/>
      </w:pPr>
      <w:r/>
      <w:hyperlink r:id="rId10">
        <w:r>
          <w:rPr>
            <w:color w:val="0000EE"/>
            <w:u w:val="single"/>
          </w:rPr>
          <w:t>https://www.heartofnorthgapride.org/why-pride-events-in-small-communities-matter/</w:t>
        </w:r>
      </w:hyperlink>
      <w:r>
        <w:t xml:space="preserve"> - This article discusses the significance of Pride events in small communities, highlighting how they provide visibility, strengthen local support networks, challenge stereotypes, encourage inclusivity, and empower LGBTQIA+ youth. It emphasizes that such events, even modest ones like a local picnic, can make individuals feel less isolated and more connected to their community.</w:t>
      </w:r>
      <w:r/>
    </w:p>
    <w:p>
      <w:pPr>
        <w:pStyle w:val="ListNumber"/>
        <w:spacing w:line="240" w:lineRule="auto"/>
        <w:ind w:left="720"/>
      </w:pPr>
      <w:r/>
      <w:hyperlink r:id="rId12">
        <w:r>
          <w:rPr>
            <w:color w:val="0000EE"/>
            <w:u w:val="single"/>
          </w:rPr>
          <w:t>https://www.pride.com/lgbt/2016/7/07/7-steps-organizing-amazing-lgbt-event-conveniently-close-you</w:t>
        </w:r>
      </w:hyperlink>
      <w:r>
        <w:t xml:space="preserve"> - This guide offers seven steps for organizing an LGBT event in your local community, including identifying the type of event needed, determining the scale, and understanding the necessary resources. It provides practical advice for those looking to create inclusive events in their area, especially in places lacking existing LGBT gatherings.</w:t>
      </w:r>
      <w:r/>
    </w:p>
    <w:p>
      <w:pPr>
        <w:pStyle w:val="ListNumber"/>
        <w:spacing w:line="240" w:lineRule="auto"/>
        <w:ind w:left="720"/>
      </w:pPr>
      <w:r/>
      <w:hyperlink r:id="rId13">
        <w:r>
          <w:rPr>
            <w:color w:val="0000EE"/>
            <w:u w:val="single"/>
          </w:rPr>
          <w:t>https://www.lemonde.fr/en/france/article/2025/06/30/queer-people-have-always-existed-in-the-countryside-the-spread-of-pride-marches-beyond-france-s-big-cities_6742875_7.html</w:t>
        </w:r>
      </w:hyperlink>
      <w:r>
        <w:t xml:space="preserve"> - This article explores the spread of Pride marches beyond France's major cities, highlighting grassroots organizers and community members in rural areas who are creating local movements. It discusses the transformative impact of these events on participants and the challenges faced, including limited resources and social conservatism.</w:t>
      </w:r>
      <w:r/>
    </w:p>
    <w:p>
      <w:pPr>
        <w:pStyle w:val="ListNumber"/>
        <w:spacing w:line="240" w:lineRule="auto"/>
        <w:ind w:left="720"/>
      </w:pPr>
      <w:r/>
      <w:hyperlink r:id="rId15">
        <w:r>
          <w:rPr>
            <w:color w:val="0000EE"/>
            <w:u w:val="single"/>
          </w:rPr>
          <w:t>https://www.advocate.com/pride/2022/7/11/14-lgbtq-pride-celebrations-held-rural-or-small-town-america</w:t>
        </w:r>
      </w:hyperlink>
      <w:r>
        <w:t xml:space="preserve"> - This piece highlights 14 LGBTQ+ Pride celebrations held in rural or small-town America, showcasing that Pride events are not limited to big cities. It emphasizes the growth of such events in unexpected areas and the importance of building queer happiness in diverse communities.</w:t>
      </w:r>
      <w:r/>
    </w:p>
    <w:p>
      <w:pPr>
        <w:pStyle w:val="ListNumber"/>
        <w:spacing w:line="240" w:lineRule="auto"/>
        <w:ind w:left="720"/>
      </w:pPr>
      <w:r/>
      <w:hyperlink r:id="rId14">
        <w:r>
          <w:rPr>
            <w:color w:val="0000EE"/>
            <w:u w:val="single"/>
          </w:rPr>
          <w:t>https://www.nclrights.org/our-work/legislation-policy/lgbt-rural-pride-campaign/</w:t>
        </w:r>
      </w:hyperlink>
      <w:r>
        <w:t xml:space="preserve"> - The National Center for LGBTQ Rights' Rural Pride Campaign aims to elevate and address the needs of LGBTQ people living in rural communities. It challenges the stereotype that LGBTQ people live only in metropolitan areas by raising awareness of the unique issues faced by rural LGBTQ communities.</w:t>
      </w:r>
      <w:r/>
    </w:p>
    <w:p>
      <w:pPr>
        <w:pStyle w:val="ListNumber"/>
        <w:spacing w:line="240" w:lineRule="auto"/>
        <w:ind w:left="720"/>
      </w:pPr>
      <w:r/>
      <w:hyperlink r:id="rId11">
        <w:r>
          <w:rPr>
            <w:color w:val="0000EE"/>
            <w:u w:val="single"/>
          </w:rPr>
          <w:t>https://www.scrippsnews.com/us-news/lgbtq/small-towns-lead-a-new-wave-of-lgbtq-pride-events</w:t>
        </w:r>
      </w:hyperlink>
      <w:r>
        <w:t xml:space="preserve"> - This article discusses how small towns are leading a new wave of LGBTQ+ Pride events, focusing on communities like Leadville and Manitou Springs in Colorado. It highlights the shift from major cities to smaller towns in hosting Pride events and the focus on celebration, visibility, and safety.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blog.goosechase.com/small-town-pride-event/" TargetMode="External"/><Relationship Id="rId10" Type="http://schemas.openxmlformats.org/officeDocument/2006/relationships/hyperlink" Target="https://www.heartofnorthgapride.org/why-pride-events-in-small-communities-matter/" TargetMode="External"/><Relationship Id="rId11" Type="http://schemas.openxmlformats.org/officeDocument/2006/relationships/hyperlink" Target="https://www.scrippsnews.com/us-news/lgbtq/small-towns-lead-a-new-wave-of-lgbtq-pride-events" TargetMode="External"/><Relationship Id="rId12" Type="http://schemas.openxmlformats.org/officeDocument/2006/relationships/hyperlink" Target="https://www.pride.com/lgbt/2016/7/07/7-steps-organizing-amazing-lgbt-event-conveniently-close-you" TargetMode="External"/><Relationship Id="rId13" Type="http://schemas.openxmlformats.org/officeDocument/2006/relationships/hyperlink" Target="https://www.lemonde.fr/en/france/article/2025/06/30/queer-people-have-always-existed-in-the-countryside-the-spread-of-pride-marches-beyond-france-s-big-cities_6742875_7.html" TargetMode="External"/><Relationship Id="rId14" Type="http://schemas.openxmlformats.org/officeDocument/2006/relationships/hyperlink" Target="https://www.nclrights.org/our-work/legislation-policy/lgbt-rural-pride-campaign/" TargetMode="External"/><Relationship Id="rId15" Type="http://schemas.openxmlformats.org/officeDocument/2006/relationships/hyperlink" Target="https://www.advocate.com/pride/2022/7/11/14-lgbtq-pride-celebrations-held-rural-or-small-town-americ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