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UK Conversion Practices Bill: What Christians and Parents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Watchful readers are parsing the UK’s draft Conversion Practices Bill as it moves through Whitehall, and how it might affect religious speech, pastoral care and parental guidance across Britain; lawmakers say it protects LGBTQ people from abuse, while critics warn it could criminalise legitimate counselling and conversations.</w:t>
      </w:r>
      <w:r/>
    </w:p>
    <w:p>
      <w:r/>
      <w:r>
        <w:t>Essential takeaways</w:t>
      </w:r>
      <w:r/>
      <w:r/>
    </w:p>
    <w:p>
      <w:pPr>
        <w:pStyle w:val="ListBullet"/>
        <w:spacing w:line="240" w:lineRule="auto"/>
        <w:ind w:left="720"/>
      </w:pPr>
      <w:r/>
      <w:r>
        <w:rPr>
          <w:b/>
        </w:rPr>
        <w:t>What it targets:</w:t>
      </w:r>
      <w:r>
        <w:t xml:space="preserve"> The draft bill criminalises “conversion practices” , attempts to change or suppress sexual orientation or gender identity , and carries penalties including prison and fines. </w:t>
      </w:r>
      <w:r/>
    </w:p>
    <w:p>
      <w:pPr>
        <w:pStyle w:val="ListBullet"/>
        <w:spacing w:line="240" w:lineRule="auto"/>
        <w:ind w:left="720"/>
      </w:pPr>
      <w:r/>
      <w:r>
        <w:rPr>
          <w:b/>
        </w:rPr>
        <w:t>Legal context:</w:t>
      </w:r>
      <w:r>
        <w:t xml:space="preserve"> The measure mirrors global moves; in the US a high-profile Supreme Court decision recently struck down a Colorado ban on similar therapy, citing free-speech concerns. </w:t>
      </w:r>
      <w:r/>
    </w:p>
    <w:p>
      <w:pPr>
        <w:pStyle w:val="ListBullet"/>
        <w:spacing w:line="240" w:lineRule="auto"/>
        <w:ind w:left="720"/>
      </w:pPr>
      <w:r/>
      <w:r>
        <w:rPr>
          <w:b/>
        </w:rPr>
        <w:t>Who’s worried:</w:t>
      </w:r>
      <w:r>
        <w:t xml:space="preserve"> Clergy, therapists and some parents fear ordinary pastoral conversations or faith-based counselling could be swept up under a broad definition. </w:t>
      </w:r>
      <w:r/>
    </w:p>
    <w:p>
      <w:pPr>
        <w:pStyle w:val="ListBullet"/>
        <w:spacing w:line="240" w:lineRule="auto"/>
        <w:ind w:left="720"/>
      </w:pPr>
      <w:r/>
      <w:r>
        <w:rPr>
          <w:b/>
        </w:rPr>
        <w:t>Government case:</w:t>
      </w:r>
      <w:r>
        <w:t xml:space="preserve"> Ministers say existing laws against assault and harassment don’t fully deter coercive, harmful conversion practices and that the bill fills that gap. </w:t>
      </w:r>
      <w:r/>
    </w:p>
    <w:p>
      <w:pPr>
        <w:pStyle w:val="ListBullet"/>
        <w:spacing w:line="240" w:lineRule="auto"/>
        <w:ind w:left="720"/>
      </w:pPr>
      <w:r/>
      <w:r>
        <w:rPr>
          <w:b/>
        </w:rPr>
        <w:t>Practical tip:</w:t>
      </w:r>
      <w:r>
        <w:t xml:space="preserve"> If you’re a parent, pastor or counsellor, document consent, avoid coercion, and check guidance from professional bodies while the bill is debated.</w:t>
      </w:r>
      <w:r/>
      <w:r/>
    </w:p>
    <w:p>
      <w:pPr>
        <w:pStyle w:val="Heading2"/>
      </w:pPr>
      <w:r>
        <w:t>Why this bill landed on the government desk now</w:t>
      </w:r>
      <w:r/>
    </w:p>
    <w:p>
      <w:r/>
      <w:r>
        <w:t>The government frames the legislation as tackling abusive practices that cause real harm, and the draft carries strong language about protecting children and vulnerable adults. That emotional case, with vivid examples of violence and coercion, is clearly intended to build political support. But the draft also arrives against a wider backdrop: other democracies have debated or passed similar bans and activists are pressing ministers to act.</w:t>
      </w:r>
      <w:r/>
    </w:p>
    <w:p>
      <w:r/>
      <w:r>
        <w:t>According to government materials, the aim is narrow , to target coercion and abuse , yet critics point out the wording could be read more widely. That tension between a protective impulse and concerns about overreach is at the heart of the debate.</w:t>
      </w:r>
      <w:r/>
    </w:p>
    <w:p>
      <w:pPr>
        <w:pStyle w:val="Heading2"/>
      </w:pPr>
      <w:r>
        <w:t>How the law would actually work, in plain English</w:t>
      </w:r>
      <w:r/>
    </w:p>
    <w:p>
      <w:r/>
      <w:r>
        <w:t>The draft bill sets out a legal test for what counts as a “conversion practice” and proposes criminal sanctions for perpetrators. The government has published FAQs and explanatory notes to reassure people that ordinary speech and proper pastoral care won’t be criminalised. But legal detail matters: terms such as “encouraging” or “steering” someone away from an identity are open to interpretation.</w:t>
      </w:r>
      <w:r/>
    </w:p>
    <w:p>
      <w:r/>
      <w:r>
        <w:t>So, for anyone providing counselling or faith-based guidance, the sensible course is to review consent procedures, avoid any semblance of compulsion, and follow professional standards. Lawyers will be watching the bill’s final wording closely because subtle differences in phraseology make big differences in practice.</w:t>
      </w:r>
      <w:r/>
    </w:p>
    <w:p>
      <w:pPr>
        <w:pStyle w:val="Heading2"/>
      </w:pPr>
      <w:r>
        <w:t>What the US Supreme Court decision means for Britain</w:t>
      </w:r>
      <w:r/>
    </w:p>
    <w:p>
      <w:r/>
      <w:r>
        <w:t>Across the Atlantic, the US Supreme Court recently found that a Colorado ban on conversion practices violated free-speech protections in a case involving a therapist. Reuters and Axios reported that the ruling emphasised limits to state power where talk therapy was voluntary and non-coercive. That decision provides a cautionary tale for the UK: courts often balance protection from harm against freedom of expression and religion.</w:t>
      </w:r>
      <w:r/>
    </w:p>
    <w:p>
      <w:r/>
      <w:r>
        <w:t>British ministers will need to craft a law that survives judicial scrutiny while delivering the protection they promise. Expect legal challenges and test cases if the bill becomes law, and follow-up litigation that could define the boundaries of permissible pastoral speech.</w:t>
      </w:r>
      <w:r/>
    </w:p>
    <w:p>
      <w:pPr>
        <w:pStyle w:val="Heading2"/>
      </w:pPr>
      <w:r>
        <w:t>Why faith communities are unsettled , and what they can do now</w:t>
      </w:r>
      <w:r/>
    </w:p>
    <w:p>
      <w:r/>
      <w:r>
        <w:t>Church leaders and families are anxious because pastoral care often involves conversations about identity, relationships and conscience. Some worry a parent comforting or advising a child, or a minister discussing faith-related choices, could be construed as unlawful if the statutory language is wide.</w:t>
      </w:r>
      <w:r/>
    </w:p>
    <w:p>
      <w:r/>
      <w:r>
        <w:t>Practical steps: churches should update safeguarding policies, seek legal guidance, and ensure any counselling is clearly consensual and recorded where appropriate. Pastors might also work with dioceses or denominational bodies to produce plain-language guidance for congregations, reducing the risk of misunderstanding if the bill becomes law.</w:t>
      </w:r>
      <w:r/>
    </w:p>
    <w:p>
      <w:pPr>
        <w:pStyle w:val="Heading2"/>
      </w:pPr>
      <w:r>
        <w:t>What campaigners and LGBTQ groups say , and the wider social picture</w:t>
      </w:r>
      <w:r/>
    </w:p>
    <w:p>
      <w:r/>
      <w:r>
        <w:t>LGBTQ groups welcome the draft as overdue protection against practices they describe as psychologically damaging and sometimes brutal, citing survivors and clinical evidence. The government’s public messaging echoes those concerns, stressing protection for young people.</w:t>
      </w:r>
      <w:r/>
    </w:p>
    <w:p>
      <w:r/>
      <w:r>
        <w:t>Meanwhile, commentators note the wider cultural context: debates about free speech, parental rights and immigration often feed into how people view the bill. Expect heated parliamentary exchanges and public campaigns on both sides, and watch for amendments that try to narrow or clarify the bill’s reach.</w:t>
      </w:r>
      <w:r/>
    </w:p>
    <w:p>
      <w:r/>
      <w:r>
        <w:t>It's a small change that could make every counselling conversation safer , if lawmakers get the balance right.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[2]</w:t>
        </w:r>
      </w:hyperlink>
      <w:r>
        <w:t xml:space="preserve">, </w:t>
      </w:r>
      <w:hyperlink r:id="rId14">
        <w:r>
          <w:rPr>
            <w:color w:val="0000EE"/>
            <w:u w:val="single"/>
          </w:rPr>
          <w:t>[7]</w:t>
        </w:r>
      </w:hyperlink>
      <w:r>
        <w:t xml:space="preserve">- Paragraph 4: </w:t>
      </w:r>
      <w:hyperlink r:id="rId11">
        <w:r>
          <w:rPr>
            <w:color w:val="0000EE"/>
            <w:u w:val="single"/>
          </w:rPr>
          <w:t>[3]</w:t>
        </w:r>
      </w:hyperlink>
      <w:r>
        <w:t xml:space="preserve">, </w:t>
      </w:r>
      <w:hyperlink r:id="rId12">
        <w:r>
          <w:rPr>
            <w:color w:val="0000EE"/>
            <w:u w:val="single"/>
          </w:rPr>
          <w:t>[5]</w:t>
        </w:r>
      </w:hyperlink>
      <w:r>
        <w:t xml:space="preserve">- Paragraph 5: </w:t>
      </w:r>
      <w:hyperlink r:id="rId15">
        <w:r>
          <w:rPr>
            <w:color w:val="0000EE"/>
            <w:u w:val="single"/>
          </w:rPr>
          <w:t>[6]</w:t>
        </w:r>
      </w:hyperlink>
      <w:r>
        <w:t xml:space="preserve">, </w:t>
      </w:r>
      <w:hyperlink r:id="rId10">
        <w:r>
          <w:rPr>
            <w:color w:val="0000EE"/>
            <w:u w:val="single"/>
          </w:rPr>
          <w:t>[4]</w:t>
        </w:r>
      </w:hyperlink>
      <w:r>
        <w:t xml:space="preserve">- Paragraph 6: </w:t>
      </w:r>
      <w:hyperlink r:id="rId11">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https://theaquilareport.com/shutting-down-christian-speech/</w:t>
        </w:r>
      </w:hyperlink>
      <w:r>
        <w:t xml:space="preserve"> - Please view link - unable to able to access data</w:t>
      </w:r>
      <w:r/>
    </w:p>
    <w:p>
      <w:pPr>
        <w:pStyle w:val="ListNumber"/>
        <w:spacing w:line="240" w:lineRule="auto"/>
        <w:ind w:left="720"/>
      </w:pPr>
      <w:r/>
      <w:hyperlink r:id="rId13">
        <w:r>
          <w:rPr>
            <w:color w:val="0000EE"/>
            <w:u w:val="single"/>
          </w:rPr>
          <w:t>https://www.washingtonpost.com/politics/2026/03/31/supreme-court-conversion-therapy-colorado-ban/?location=alert</w:t>
        </w:r>
      </w:hyperlink>
      <w:r>
        <w:t xml:space="preserve"> - In March 2026, the U.S. Supreme Court ruled that Colorado's ban on 'conversion therapy' for LGBTQ+ minors likely violates free speech rights. The 8-1 decision favoured therapist Kaley Chiles, who argued that the state prohibition infringed on her First Amendment rights. This ruling casts doubt on similar prohibitions in other states and marks a significant shift in the legal landscape concerning LGBTQ+ rights and free speech.</w:t>
      </w:r>
      <w:r/>
    </w:p>
    <w:p>
      <w:pPr>
        <w:pStyle w:val="ListNumber"/>
        <w:spacing w:line="240" w:lineRule="auto"/>
        <w:ind w:left="720"/>
      </w:pPr>
      <w:r/>
      <w:hyperlink r:id="rId11">
        <w:r>
          <w:rPr>
            <w:color w:val="0000EE"/>
            <w:u w:val="single"/>
          </w:rPr>
          <w:t>https://www.gov.uk/government/publications/draft-conversion-practices-bill</w:t>
        </w:r>
      </w:hyperlink>
      <w:r>
        <w:t xml:space="preserve"> - The UK government published a draft Conversion Practices Bill in June 2026, aiming to ban abusive conversion practices in England and Wales. The bill proposes three offences to criminalise conversion practices, including carrying out such practices on individuals, encouraging or assisting them abroad, and creating conversion practice protection orders. The draft bill is open for pre-legislative scrutiny and public consultation.</w:t>
      </w:r>
      <w:r/>
    </w:p>
    <w:p>
      <w:pPr>
        <w:pStyle w:val="ListNumber"/>
        <w:spacing w:line="240" w:lineRule="auto"/>
        <w:ind w:left="720"/>
      </w:pPr>
      <w:r/>
      <w:hyperlink r:id="rId10">
        <w:r>
          <w:rPr>
            <w:color w:val="0000EE"/>
            <w:u w:val="single"/>
          </w:rPr>
          <w:t>https://www.gov.uk/government/news/government-pushes-forward-with-conversion-practices-ban-to-protect-lgbt-people-from-abuse?hl=ja-JP</w:t>
        </w:r>
      </w:hyperlink>
      <w:r>
        <w:t xml:space="preserve"> - In June 2026, the UK government announced a draft bill to ban abusive conversion practices, aiming to protect LGBTQ+ individuals from physical and psychological harm. The proposed legislation includes safeguards for legitimate healthcare and therapy, ensuring that open conversations and free speech are not unduly restricted. The bill is part of the government's commitment to ending harmful practices targeting the LGBTQ+ community.</w:t>
      </w:r>
      <w:r/>
    </w:p>
    <w:p>
      <w:pPr>
        <w:pStyle w:val="ListNumber"/>
        <w:spacing w:line="240" w:lineRule="auto"/>
        <w:ind w:left="720"/>
      </w:pPr>
      <w:r/>
      <w:hyperlink r:id="rId12">
        <w:r>
          <w:rPr>
            <w:color w:val="0000EE"/>
            <w:u w:val="single"/>
          </w:rPr>
          <w:t>https://www.gov.uk/government/consultations/banning-conversion-therapy/banning-conversion-therapy-frequently-asked-questions</w:t>
        </w:r>
      </w:hyperlink>
      <w:r>
        <w:t xml:space="preserve"> - The UK government's FAQ section on banning conversion therapy provides detailed information on the proposed legislation. It clarifies that the ban will cover minors and transgender individuals, making it illegal for under-18s to undergo conversion therapy in any circumstances. The FAQ also addresses consent, stating that talking therapies will be banned for adults who cannot give informed consent, ensuring protection for vulnerable individuals.</w:t>
      </w:r>
      <w:r/>
    </w:p>
    <w:p>
      <w:pPr>
        <w:pStyle w:val="ListNumber"/>
        <w:spacing w:line="240" w:lineRule="auto"/>
        <w:ind w:left="720"/>
      </w:pPr>
      <w:r/>
      <w:hyperlink r:id="rId15">
        <w:r>
          <w:rPr>
            <w:color w:val="0000EE"/>
            <w:u w:val="single"/>
          </w:rPr>
          <w:t>https://www.lgbtqnation.com/2026/06/uk-releases-historic-long-overdue-bill-to-ban-abusive-lgbtq-conversion-therapy/</w:t>
        </w:r>
      </w:hyperlink>
      <w:r>
        <w:t xml:space="preserve"> - In June 2026, the UK government released a draft bill to ban 'abusive' LGBTQ+ conversion therapy, described as 'historic and long overdue' by advocates. The bill defines conversion therapy as 'abusive practices that aim to change someone’s sexual orientation or gender identity' and focuses on physical and mental health care providers. The legislation aims to create a safer and more inclusive future for the LGBTQ+ community.</w:t>
      </w:r>
      <w:r/>
    </w:p>
    <w:p>
      <w:pPr>
        <w:pStyle w:val="ListNumber"/>
        <w:spacing w:line="240" w:lineRule="auto"/>
        <w:ind w:left="720"/>
      </w:pPr>
      <w:r/>
      <w:hyperlink r:id="rId14">
        <w:r>
          <w:rPr>
            <w:color w:val="0000EE"/>
            <w:u w:val="single"/>
          </w:rPr>
          <w:t>https://www.axios.com/2026/03/31/supreme-court-colorado-conversion-therapy-ban</w:t>
        </w:r>
      </w:hyperlink>
      <w:r>
        <w:t xml:space="preserve"> - In March 2026, the U.S. Supreme Court voted 8-1 to strike down Colorado’s ban on conversion therapy for minors, siding with therapist Kaley Chiles, who argued the law violated her First Amendment rights. The decision establishes that therapists’ conversations with clients are constitutionally protected speech, even if the content is controversial or discredited, like conversion therapy. This ruling could impact protections for LGBTQ+ youth and may undermine similar bans in over 20 states.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aquilareport.com/shutting-down-christian-speech/" TargetMode="External"/><Relationship Id="rId10" Type="http://schemas.openxmlformats.org/officeDocument/2006/relationships/hyperlink" Target="https://www.gov.uk/government/news/government-pushes-forward-with-conversion-practices-ban-to-protect-lgbt-people-from-abuse?hl=ja-JP" TargetMode="External"/><Relationship Id="rId11" Type="http://schemas.openxmlformats.org/officeDocument/2006/relationships/hyperlink" Target="https://www.gov.uk/government/publications/draft-conversion-practices-bill" TargetMode="External"/><Relationship Id="rId12" Type="http://schemas.openxmlformats.org/officeDocument/2006/relationships/hyperlink" Target="https://www.gov.uk/government/consultations/banning-conversion-therapy/banning-conversion-therapy-frequently-asked-questions" TargetMode="External"/><Relationship Id="rId13" Type="http://schemas.openxmlformats.org/officeDocument/2006/relationships/hyperlink" Target="https://www.washingtonpost.com/politics/2026/03/31/supreme-court-conversion-therapy-colorado-ban/?location=alert" TargetMode="External"/><Relationship Id="rId14" Type="http://schemas.openxmlformats.org/officeDocument/2006/relationships/hyperlink" Target="https://www.axios.com/2026/03/31/supreme-court-colorado-conversion-therapy-ban" TargetMode="External"/><Relationship Id="rId15" Type="http://schemas.openxmlformats.org/officeDocument/2006/relationships/hyperlink" Target="https://www.lgbtqnation.com/2026/06/uk-releases-historic-long-overdue-bill-to-ban-abusive-lgbtq-conversion-therap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