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Arizona Democratic Primary Ads Spark Fight Over Conversion Therapy Record</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of political ads are watching a messy Arizona primary where candidates and outside groups are trading accusations about conversion therapy , and LGBTQ+ advocates say the attacks are misleading. The fight matters to voters in Arizona’s 1st District and to activists who helped write the very bill now being mischaracterised.</w:t>
      </w:r>
      <w:r/>
    </w:p>
    <w:p>
      <w:r/>
      <w:r>
        <w:t>Essential Takeaways</w:t>
      </w:r>
      <w:r/>
      <w:r/>
    </w:p>
    <w:p>
      <w:pPr>
        <w:pStyle w:val="ListBullet"/>
        <w:spacing w:line="240" w:lineRule="auto"/>
        <w:ind w:left="720"/>
      </w:pPr>
      <w:r/>
      <w:r>
        <w:rPr>
          <w:b/>
        </w:rPr>
        <w:t>Core dispute:</w:t>
      </w:r>
      <w:r>
        <w:t xml:space="preserve"> Third‑party ads claim Democrat Amish Shah backed legislation that would allow conversion therapy; local LGBTQ+ advocates say those claims are false.</w:t>
      </w:r>
      <w:r/>
    </w:p>
    <w:p>
      <w:pPr>
        <w:pStyle w:val="ListBullet"/>
        <w:spacing w:line="240" w:lineRule="auto"/>
        <w:ind w:left="720"/>
      </w:pPr>
      <w:r/>
      <w:r>
        <w:rPr>
          <w:b/>
        </w:rPr>
        <w:t>Advocates' view:</w:t>
      </w:r>
      <w:r>
        <w:t xml:space="preserve"> Equality Arizona helped draft Shah’s bill and says it included a conversion‑therapy ban and protections, though it had religious exemptions.</w:t>
      </w:r>
      <w:r/>
    </w:p>
    <w:p>
      <w:pPr>
        <w:pStyle w:val="ListBullet"/>
        <w:spacing w:line="240" w:lineRule="auto"/>
        <w:ind w:left="720"/>
      </w:pPr>
      <w:r/>
      <w:r>
        <w:rPr>
          <w:b/>
        </w:rPr>
        <w:t>Candidate contrast:</w:t>
      </w:r>
      <w:r>
        <w:t xml:space="preserve"> Marlene Galán‑Woods, a former Republican turned Democrat and DCCC‑backed contender, faces scrutiny over past GOP ties and declining a candidate questionnaire.</w:t>
      </w:r>
      <w:r/>
    </w:p>
    <w:p>
      <w:pPr>
        <w:pStyle w:val="ListBullet"/>
        <w:spacing w:line="240" w:lineRule="auto"/>
        <w:ind w:left="720"/>
      </w:pPr>
      <w:r/>
      <w:r>
        <w:rPr>
          <w:b/>
        </w:rPr>
        <w:t>Legal context:</w:t>
      </w:r>
      <w:r>
        <w:t xml:space="preserve"> Arizona's law and recent court rulings shape how conversion‑therapy bans are written, prompting careful legal language and exemptions.</w:t>
      </w:r>
      <w:r/>
    </w:p>
    <w:p>
      <w:pPr>
        <w:pStyle w:val="ListBullet"/>
        <w:spacing w:line="240" w:lineRule="auto"/>
        <w:ind w:left="720"/>
      </w:pPr>
      <w:r/>
      <w:r>
        <w:rPr>
          <w:b/>
        </w:rPr>
        <w:t>Voter impact:</w:t>
      </w:r>
      <w:r>
        <w:t xml:space="preserve"> The primary campaign’s dark‑money ads have prompted anger among local activists and could influence Democratic voters ahead of the July primary.</w:t>
      </w:r>
      <w:r/>
      <w:r/>
    </w:p>
    <w:p>
      <w:pPr>
        <w:pStyle w:val="Heading2"/>
      </w:pPr>
      <w:r>
        <w:t>Why an Arizona primary turned into a conversion‑therapy fight</w:t>
      </w:r>
      <w:r/>
    </w:p>
    <w:p>
      <w:r/>
      <w:r>
        <w:t>The row started when super PAC‑funded ads began accusing former state representative Amish Shah of sponsoring legislation that supposedly allowed forced conversion therapy , an allegation that landed with a thud among local LGBTQ+ leaders. Equality Arizona’s president Michael Soto pushed back, saying the group helped draft the bill and that it actually contained a ban and nondiscrimination language, even if it included narrow religious carveouts. According to The Advocate, advocates say the ads are a dishonest mash‑up of legal realities and campaign spin, and they’ve become a major talking point in the July 21 primary.</w:t>
      </w:r>
      <w:r/>
    </w:p>
    <w:p>
      <w:pPr>
        <w:pStyle w:val="Heading2"/>
      </w:pPr>
      <w:r>
        <w:t>What Shah’s bill actually tried to do , and why wording matters</w:t>
      </w:r>
      <w:r/>
    </w:p>
    <w:p>
      <w:r/>
      <w:r>
        <w:t>Shah’s 2024 bill aimed to expand nondiscrimination protections and included provisions targeting therapists who try to change sexual orientation or gender identity, but drafters added viewpoint‑neutral language and exemptions to withstand First Amendment scrutiny. Equality Arizona says those choices were strategic, anticipating potential Supreme Court pushback on state bans. Legal experts and advocacy groups like the ACLU of Arizona raised concerns about religious exemptions, but supporters argue the law was a clear step to protect LGBTQ+ Arizonans. Voters should read beyond the ad slogans , the legal nuance matters when a court could overturn blanket bans.</w:t>
      </w:r>
      <w:r/>
    </w:p>
    <w:p>
      <w:pPr>
        <w:pStyle w:val="Heading2"/>
      </w:pPr>
      <w:r>
        <w:t>Who’s funding the attacks , and why it matters to voters</w:t>
      </w:r>
      <w:r/>
    </w:p>
    <w:p>
      <w:r/>
      <w:r>
        <w:t>The ads have been produced by outside groups such as Pro‑Choice Majority Action and other dark‑money actors, which complicates accountability. Shah’s campaign publicly blamed Galán‑Woods for directing these resources, calling the attack “gross, cynical and desperate.” That kind of third‑party spending can sway low‑information voters, but it also fuels anger among grassroots advocates who say it distorts the record. In short, the money behind the message is as important as the message itself when you’re trying to judge a candidate’s bona fides.</w:t>
      </w:r>
      <w:r/>
    </w:p>
    <w:p>
      <w:pPr>
        <w:pStyle w:val="Heading2"/>
      </w:pPr>
      <w:r>
        <w:t>Galán‑Woods’ past and her case for progressive creds</w:t>
      </w:r>
      <w:r/>
    </w:p>
    <w:p>
      <w:r/>
      <w:r>
        <w:t>Marlene Galán‑Woods, a broadcaster who registered as a Democrat in 2018, insists she’s an active ally for LGBTQ+ rights and vows to back the Equality Act in Congress. Her campaign emphasises a moderate, pragmatic brand; the DCCC even put her in the “Red to Blue” programme early, signalling national Democrats believe she can flip the seat. But critics point out her long history with Republican campaigns and support for GOP figures, including past backing of leaders who opposed LGBT rights. For voters, the question is whether her recent conversion to Democratic politics is sincere and whether her past choices matter more than current promises.</w:t>
      </w:r>
      <w:r/>
    </w:p>
    <w:p>
      <w:pPr>
        <w:pStyle w:val="Heading2"/>
      </w:pPr>
      <w:r>
        <w:t>What voters, activists and clinics should watch before July 21</w:t>
      </w:r>
      <w:r/>
    </w:p>
    <w:p>
      <w:r/>
      <w:r>
        <w:t>If you’re trying to decide between candidates, focus on specifics: read the actual bill language, check endorsements from local LGBTQ+ groups, and note who declined candidate questionnaires. Equality Arizona’s involvement with Shah and the ACLU of Arizona’s critiques provide useful signposts. Also keep an eye on fundraising and who’s buying ad time , outside spending often signals priorities and tactics more than grassroots support. And if you care about legal durability, ask candidates how they’d craft federal protections that survive court scrutiny.</w:t>
      </w:r>
      <w:r/>
    </w:p>
    <w:p>
      <w:r/>
      <w:r>
        <w:t>It's a small change in phrasing that can make every campaign claim either true or deceptive , read the details and vote accordingly.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9">
        <w:r>
          <w:rPr>
            <w:color w:val="0000EE"/>
            <w:u w:val="single"/>
          </w:rPr>
          <w:t>[2]</w:t>
        </w:r>
      </w:hyperlink>
      <w:r>
        <w:t xml:space="preserve">, </w:t>
      </w:r>
      <w:hyperlink r:id="rId11">
        <w:r>
          <w:rPr>
            <w:color w:val="0000EE"/>
            <w:u w:val="single"/>
          </w:rPr>
          <w:t>[5]</w:t>
        </w:r>
      </w:hyperlink>
      <w:r>
        <w:t xml:space="preserve">- Paragraph 3: </w:t>
      </w:r>
      <w:hyperlink r:id="rId9">
        <w:r>
          <w:rPr>
            <w:color w:val="0000EE"/>
            <w:u w:val="single"/>
          </w:rPr>
          <w:t>[2]</w:t>
        </w:r>
      </w:hyperlink>
      <w:r>
        <w:t xml:space="preserve">, </w:t>
      </w:r>
      <w:hyperlink r:id="rId12">
        <w:r>
          <w:rPr>
            <w:color w:val="0000EE"/>
            <w:u w:val="single"/>
          </w:rPr>
          <w:t>[4]</w:t>
        </w:r>
      </w:hyperlink>
      <w:r>
        <w:t xml:space="preserve">- Paragraph 4: </w:t>
      </w:r>
      <w:hyperlink r:id="rId9">
        <w:r>
          <w:rPr>
            <w:color w:val="0000EE"/>
            <w:u w:val="single"/>
          </w:rPr>
          <w:t>[2]</w:t>
        </w:r>
      </w:hyperlink>
      <w:r>
        <w:t xml:space="preserve">, </w:t>
      </w:r>
      <w:hyperlink r:id="rId13">
        <w:r>
          <w:rPr>
            <w:color w:val="0000EE"/>
            <w:u w:val="single"/>
          </w:rPr>
          <w:t>[3]</w:t>
        </w:r>
      </w:hyperlink>
      <w:r>
        <w:t xml:space="preserve">- Paragraph 5: </w:t>
      </w:r>
      <w:hyperlink r:id="rId9">
        <w:r>
          <w:rPr>
            <w:color w:val="0000EE"/>
            <w:u w:val="single"/>
          </w:rPr>
          <w:t>[2]</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https://www.advocate.com/politics/national/arizona-democrats-anti-lgbtq-campaign</w:t>
        </w:r>
      </w:hyperlink>
      <w:r>
        <w:t xml:space="preserve"> - Please view link - unable to able to access data</w:t>
      </w:r>
      <w:r/>
    </w:p>
    <w:p>
      <w:pPr>
        <w:pStyle w:val="ListNumber"/>
        <w:spacing w:line="240" w:lineRule="auto"/>
        <w:ind w:left="720"/>
      </w:pPr>
      <w:r/>
      <w:hyperlink r:id="rId9">
        <w:r>
          <w:rPr>
            <w:color w:val="0000EE"/>
            <w:u w:val="single"/>
          </w:rPr>
          <w:t>https://www.advocate.com/politics/national/arizona-democrats-anti-lgbtq-campaign</w:t>
        </w:r>
      </w:hyperlink>
      <w:r>
        <w:t xml:space="preserve"> - A Democratic congressional primary in Arizona has erupted into a fight over LGBTQ+ rights, with outside groups accusing former state Rep. Amish Shah of supporting conversion therapy and state advocates calling the attacks false. Political ads airing in Arizona attack Democrat Shah over a bill they claim would allow conversion therapy in the state. But LGBTQ+ advocates who helped craft the legislation say it did the opposite. Now, many are expressing anger at the groups attacking him and connecting them to Shah’s Democratic primary opponent, Marlene Galán-Woods, a veteran broadcaster and former Republican who supported anti-LGBTQ+ leaders in the past. Some LGBTQ+ leaders in the state are questioning Galán-Woods’ commitment to the community — and asking why House Democrats in Washington are supporting her campaign.</w:t>
      </w:r>
      <w:r/>
    </w:p>
    <w:p>
      <w:pPr>
        <w:pStyle w:val="ListNumber"/>
        <w:spacing w:line="240" w:lineRule="auto"/>
        <w:ind w:left="720"/>
      </w:pPr>
      <w:r/>
      <w:hyperlink r:id="rId13">
        <w:r>
          <w:rPr>
            <w:color w:val="0000EE"/>
            <w:u w:val="single"/>
          </w:rPr>
          <w:t>https://www.marleneforcongress.com/priorities/</w:t>
        </w:r>
      </w:hyperlink>
      <w:r>
        <w:t xml:space="preserve"> - Marlene Galán-Woods, a candidate for Arizona's 1st Congressional District, outlines her priorities, including support for LGBTQ+ rights. She advocates for the passage of the Equality Act to ensure that the LGBTQ+ community no longer faces discrimination in education, employment, housing, and public spaces. Galán-Woods emphasises the need for comprehensive federal protections for sexual orientation and gender identity, highlighting that nearly two-thirds of LGBTQ+ individuals report experiencing discrimination.</w:t>
      </w:r>
      <w:r/>
    </w:p>
    <w:p>
      <w:pPr>
        <w:pStyle w:val="ListNumber"/>
        <w:spacing w:line="240" w:lineRule="auto"/>
        <w:ind w:left="720"/>
      </w:pPr>
      <w:r/>
      <w:hyperlink r:id="rId12">
        <w:r>
          <w:rPr>
            <w:color w:val="0000EE"/>
            <w:u w:val="single"/>
          </w:rPr>
          <w:t>https://legalclarity.org/is-conversion-therapy-legal-in-arizona-laws-and-limits/</w:t>
        </w:r>
      </w:hyperlink>
      <w:r>
        <w:t xml:space="preserve"> - This article discusses the legal status of conversion therapy in Arizona, noting that while same-sex sexual activity is legal and same-sex couples can marry and adopt, the state provides limited protections against discrimination based on sexual orientation and gender identity. It mentions that several cities, including Phoenix and Tucson, have enacted ordinances to protect LGBTQ+ individuals from discrimination in employment, housing, and public accommodations.</w:t>
      </w:r>
      <w:r/>
    </w:p>
    <w:p>
      <w:pPr>
        <w:pStyle w:val="ListNumber"/>
        <w:spacing w:line="240" w:lineRule="auto"/>
        <w:ind w:left="720"/>
      </w:pPr>
      <w:r/>
      <w:hyperlink r:id="rId11">
        <w:r>
          <w:rPr>
            <w:color w:val="0000EE"/>
            <w:u w:val="single"/>
          </w:rPr>
          <w:t>https://www.acluaz.org/know-your-rights/lgbtq-rights/</w:t>
        </w:r>
      </w:hyperlink>
      <w:r>
        <w:t xml:space="preserve"> - The ACLU of Arizona provides information on LGBTQ+ rights and protections in the state. It notes that while federal law prohibits employment discrimination based on sexual orientation and gender identity, Arizona state law does not currently include explicit statewide protections against employment discrimination based on these factors. The article also discusses housing discrimination and public accommodations, highlighting that several Arizona cities have local nondiscrimination ordinances protecting LGBTQ+ individuals.</w:t>
      </w:r>
      <w:r/>
    </w:p>
    <w:p>
      <w:pPr>
        <w:pStyle w:val="ListNumber"/>
        <w:spacing w:line="240" w:lineRule="auto"/>
        <w:ind w:left="720"/>
      </w:pPr>
      <w:r/>
      <w:hyperlink r:id="rId10">
        <w:r>
          <w:rPr>
            <w:color w:val="0000EE"/>
            <w:u w:val="single"/>
          </w:rPr>
          <w:t>https://www.kjzz.org/the-show/2026-07-01/arizona-candidate-picked-centrism-over-democratic-socialism-will-it-work-with-primary-voters</w:t>
        </w:r>
      </w:hyperlink>
      <w:r>
        <w:t xml:space="preserve"> - This article examines Marlene Galán-Woods' political strategy in the Arizona congressional primary, noting her choice to embrace centrism over democratic socialism. It mentions her signing onto the centrist 'Promise to America' initiative and discusses the potential impact of this approach on primary voters.</w:t>
      </w:r>
      <w:r/>
    </w:p>
    <w:p>
      <w:pPr>
        <w:pStyle w:val="ListNumber"/>
        <w:spacing w:line="240" w:lineRule="auto"/>
        <w:ind w:left="720"/>
      </w:pPr>
      <w:r/>
      <w:hyperlink r:id="rId14">
        <w:r>
          <w:rPr>
            <w:color w:val="0000EE"/>
            <w:u w:val="single"/>
          </w:rPr>
          <w:t>https://www.marleneforcongress.com/meet-the-candidate/</w:t>
        </w:r>
      </w:hyperlink>
      <w:r>
        <w:t xml:space="preserve"> - Marlene Galán-Woods introduces herself as a candidate for Arizona's 1st Congressional District. A first-generation Cuban American, she has lived in Arizona for 36 years and has a background in broadcast journalism. She is running for Congress to stand up against extremists and be a voice for all Arizonans, aiming to be the first Latina to represent Arizona's 1st district in Congress.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dvocate.com/politics/national/arizona-democrats-anti-lgbtq-campaign" TargetMode="External"/><Relationship Id="rId10" Type="http://schemas.openxmlformats.org/officeDocument/2006/relationships/hyperlink" Target="https://www.kjzz.org/the-show/2026-07-01/arizona-candidate-picked-centrism-over-democratic-socialism-will-it-work-with-primary-voters" TargetMode="External"/><Relationship Id="rId11" Type="http://schemas.openxmlformats.org/officeDocument/2006/relationships/hyperlink" Target="https://www.acluaz.org/know-your-rights/lgbtq-rights/" TargetMode="External"/><Relationship Id="rId12" Type="http://schemas.openxmlformats.org/officeDocument/2006/relationships/hyperlink" Target="https://legalclarity.org/is-conversion-therapy-legal-in-arizona-laws-and-limits/" TargetMode="External"/><Relationship Id="rId13" Type="http://schemas.openxmlformats.org/officeDocument/2006/relationships/hyperlink" Target="https://www.marleneforcongress.com/priorities/" TargetMode="External"/><Relationship Id="rId14" Type="http://schemas.openxmlformats.org/officeDocument/2006/relationships/hyperlink" Target="https://www.marleneforcongress.com/meet-the-candidat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