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AI Testing Practices for Inclusive Products: Lessons from GLAAD’s Report</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technology are waking up to one simple fact: AI has blind spots. GLAAD’s new “Build for Everyone” framework shows how gaps in training data leave LGBTQ+ people exposed , and why every organisation should rethink testing, design and oversight to make AI more trustworthy and fair.</w:t>
      </w:r>
      <w:r/>
    </w:p>
    <w:p>
      <w:r/>
      <w:r>
        <w:t>Essential Takeaways</w:t>
      </w:r>
      <w:r/>
      <w:r/>
    </w:p>
    <w:p>
      <w:pPr>
        <w:pStyle w:val="ListBullet"/>
        <w:spacing w:line="240" w:lineRule="auto"/>
        <w:ind w:left="720"/>
      </w:pPr>
      <w:r/>
      <w:r>
        <w:rPr>
          <w:b/>
        </w:rPr>
        <w:t>Hidden gaps matter:</w:t>
      </w:r>
      <w:r>
        <w:t xml:space="preserve"> AI can give confident-sounding answers that lack crucial context for LGBTQ+ users. </w:t>
      </w:r>
      <w:r/>
    </w:p>
    <w:p>
      <w:pPr>
        <w:pStyle w:val="ListBullet"/>
        <w:spacing w:line="240" w:lineRule="auto"/>
        <w:ind w:left="720"/>
      </w:pPr>
      <w:r/>
      <w:r>
        <w:rPr>
          <w:b/>
        </w:rPr>
        <w:t>Broader testing required:</w:t>
      </w:r>
      <w:r>
        <w:t xml:space="preserve"> Real-world use reveals omissions internal tests miss; diverse user perspectives uncover problems. </w:t>
      </w:r>
      <w:r/>
    </w:p>
    <w:p>
      <w:pPr>
        <w:pStyle w:val="ListBullet"/>
        <w:spacing w:line="240" w:lineRule="auto"/>
        <w:ind w:left="720"/>
      </w:pPr>
      <w:r/>
      <w:r>
        <w:rPr>
          <w:b/>
        </w:rPr>
        <w:t>Involve affected communities:</w:t>
      </w:r>
      <w:r>
        <w:t xml:space="preserve"> GLAAD recommends co-design and continual feedback from those most impacted. </w:t>
      </w:r>
      <w:r/>
    </w:p>
    <w:p>
      <w:pPr>
        <w:pStyle w:val="ListBullet"/>
        <w:spacing w:line="240" w:lineRule="auto"/>
        <w:ind w:left="720"/>
      </w:pPr>
      <w:r/>
      <w:r>
        <w:rPr>
          <w:b/>
        </w:rPr>
        <w:t>Protect sensitive data:</w:t>
      </w:r>
      <w:r>
        <w:t xml:space="preserve"> Handling identity information needs special care and human oversight. </w:t>
      </w:r>
      <w:r/>
    </w:p>
    <w:p>
      <w:pPr>
        <w:pStyle w:val="ListBullet"/>
        <w:spacing w:line="240" w:lineRule="auto"/>
        <w:ind w:left="720"/>
      </w:pPr>
      <w:r/>
      <w:r>
        <w:rPr>
          <w:b/>
        </w:rPr>
        <w:t>Trust is procedural:</w:t>
      </w:r>
      <w:r>
        <w:t xml:space="preserve"> Organisations gain trust by questioning models, not just scaling them faster.</w:t>
      </w:r>
      <w:r/>
      <w:r/>
    </w:p>
    <w:p>
      <w:pPr>
        <w:pStyle w:val="Heading2"/>
      </w:pPr>
      <w:r>
        <w:t>Why GLAAD’s framework is a wake-up call for product teams</w:t>
      </w:r>
      <w:r/>
    </w:p>
    <w:p>
      <w:r/>
      <w:r>
        <w:t>The clearest takeaway is uncomfortable but simple: models reflect what they’re fed, and that means some lived experiences get flattened or erased. GLAAD’s Build for Everyone report walks through everyday examples where responses to LGBTQ+ topics are inconsistent or missing context, and that mismatch can change someone’s experience of a product. According to reporting in Axios and coverage by advocacy groups, these aren’t hypothetical edge cases , they’re routine failures that surface once a diverse set of users starts asking real questions. For product teams, that means the old “does it run?” checklist isn’t enough anymore.</w:t>
      </w:r>
      <w:r/>
    </w:p>
    <w:p>
      <w:r/>
      <w:r>
        <w:t>Practical tip: add scenario-driven tests that mimic varied language, slang and identity expressions rather than relying only on scripted prompts.</w:t>
      </w:r>
      <w:r/>
    </w:p>
    <w:p>
      <w:pPr>
        <w:pStyle w:val="Heading2"/>
      </w:pPr>
      <w:r>
        <w:t>Testing has to change: from functional checks to lived-experience checks</w:t>
      </w:r>
      <w:r/>
    </w:p>
    <w:p>
      <w:r/>
      <w:r>
        <w:t>Traditional QA asked whether a feature worked; modern QA asks whether a feature understands. Researchers in AI ethics and policy have been flagging this shift for years, and GLAAD’s work makes it concrete for LGBTQ+ concerns. External observers and organisations like the OECD have logged incidents where assumptions in training data produced surprising harms. Developers need to design experiments that probe for missing context, conflicting answers and confident-but-wrong outputs. That’s labour-intensive, but it’s where trust is won.</w:t>
      </w:r>
      <w:r/>
    </w:p>
    <w:p>
      <w:r/>
      <w:r>
        <w:t>Practical tip: recruit external testers who reflect your user base and run red-team exercises that intentionally use unexpected language or narratives.</w:t>
      </w:r>
      <w:r/>
    </w:p>
    <w:p>
      <w:pPr>
        <w:pStyle w:val="Heading2"/>
      </w:pPr>
      <w:r>
        <w:t>Co-design and community involvement: not optional, essential</w:t>
      </w:r>
      <w:r/>
    </w:p>
    <w:p>
      <w:r/>
      <w:r>
        <w:t>One of the report’s strongest recommendations is to involve the communities most affected from day one. That means inviting LGBTQ+ users into product design, testing and policy discussions, and compensating their time. It also means accepting uncomfortable feedback and iterating. Coverage from civil-society outlets and tech advocates stresses that community input uncovers assumptions that engineers rarely spot in isolation. Companies that build this into their process are less likely to ship features that erase or misrepresent people.</w:t>
      </w:r>
      <w:r/>
    </w:p>
    <w:p>
      <w:r/>
      <w:r>
        <w:t>Practical tip: set up ongoing advisory panels and use lived-experience checklists when you prioritise features.</w:t>
      </w:r>
      <w:r/>
    </w:p>
    <w:p>
      <w:pPr>
        <w:pStyle w:val="Heading2"/>
      </w:pPr>
      <w:r>
        <w:t>Data governance and privacy: identity requires extra care</w:t>
      </w:r>
      <w:r/>
    </w:p>
    <w:p>
      <w:r/>
      <w:r>
        <w:t>When a system engages with gender, sexuality or related identity topics, it’s handling sensitive information. The GLAAD framework and related industry commentary underline the need for extra protections , from minimising data collection to stricter access controls and clear consent procedures. Human oversight is crucial when AI moderates content or supports consequential decisions about people. Regulators and industry groups are already documenting incidents and urging caution, which means companies should assume more scrutiny rather than less.</w:t>
      </w:r>
      <w:r/>
    </w:p>
    <w:p>
      <w:r/>
      <w:r>
        <w:t>Practical tip: conduct privacy impact assessments specifically for identity-related features and limit retention of sensitive attributes.</w:t>
      </w:r>
      <w:r/>
    </w:p>
    <w:p>
      <w:pPr>
        <w:pStyle w:val="Heading2"/>
      </w:pPr>
      <w:r>
        <w:t>What leaders should measure to show they’re serious</w:t>
      </w:r>
      <w:r/>
    </w:p>
    <w:p>
      <w:r/>
      <w:r>
        <w:t>It’s tempting to treat fairness as a one-off audit. The smarter move is to bake metrics and reporting into product lifecycle: track representational coverage in training data, log mismatches surfaced by testers, and measure user-reported errors. Independent audits, regular community reviews and transparent incident logs help build credibility. Industry resources and watchdogs are increasingly publishing frameworks and incident reports that teams can learn from; leaning on that expertise shortens the learning curve.</w:t>
      </w:r>
      <w:r/>
    </w:p>
    <w:p>
      <w:r/>
      <w:r>
        <w:t>Practical tip: publish a short transparency note after major releases explaining what testing was done and which communities were consulted.</w:t>
      </w:r>
      <w:r/>
    </w:p>
    <w:p>
      <w:r/>
      <w:r>
        <w:t>It's a small change that makes every interaction more reliable , and far more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[6]</w:t>
        </w:r>
      </w:hyperlink>
      <w:r>
        <w:t xml:space="preserve">- Paragraph 5: </w:t>
      </w:r>
      <w:hyperlink r:id="rId11">
        <w:r>
          <w:rPr>
            <w:color w:val="0000EE"/>
            <w:u w:val="single"/>
          </w:rPr>
          <w:t>[4]</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https://wearetechwomen.com/glaads-build-for-everyone-report-highlights-the-blind-spots-in-ai/</w:t>
        </w:r>
      </w:hyperlink>
      <w:r>
        <w:t xml:space="preserve"> - Please view link - unable to able to access data</w:t>
      </w:r>
      <w:r/>
    </w:p>
    <w:p>
      <w:pPr>
        <w:pStyle w:val="ListNumber"/>
        <w:spacing w:line="240" w:lineRule="auto"/>
        <w:ind w:left="720"/>
      </w:pPr>
      <w:r/>
      <w:hyperlink r:id="rId10">
        <w:r>
          <w:rPr>
            <w:color w:val="0000EE"/>
            <w:u w:val="single"/>
          </w:rPr>
          <w:t>https://www.axios.com/2026/06/17/ai-lgbtq-glaad-report</w:t>
        </w:r>
      </w:hyperlink>
      <w:r>
        <w:t xml:space="preserve"> - GLAAD has released a report warning that artificial intelligence systems are perpetuating anti-LGBTQ bias and misinformation, echoing long-standing issues on social media. The report, titled 'Build for Everyone: A Framework for LGBTQ Representation and Safety in AI,' was presented at the Axios AI+NY Summit. It highlights risks such as biased training data, privacy violations, discrimination, misinformation, and the suppression of LGBTQ voices. GLAAD emphasizes that these challenges not only affect the LGBTQ community but also other marginalized groups. GLAAD CEO Sarah Kate Ellis stresses that AI neutrality is no longer viable, as failing to address discriminatory outputs can endanger LGBTQ individuals’ health, safety, and rights. The report is part of a broader push to influence foundational AI platforms created by major tech companies like OpenAI, Google, Meta, and Anthropic before harmful norms become embedded. It follows GLAAD’s longstanding methodology of rating the safety and inclusivity of social media platforms.</w:t>
      </w:r>
      <w:r/>
    </w:p>
    <w:p>
      <w:pPr>
        <w:pStyle w:val="ListNumber"/>
        <w:spacing w:line="240" w:lineRule="auto"/>
        <w:ind w:left="720"/>
      </w:pPr>
      <w:r/>
      <w:hyperlink r:id="rId12">
        <w:r>
          <w:rPr>
            <w:color w:val="0000EE"/>
            <w:u w:val="single"/>
          </w:rPr>
          <w:t>https://www.nature.com/articles/s43588-024-00695-4</w:t>
        </w:r>
      </w:hyperlink>
      <w:r>
        <w:t xml:space="preserve"> - Many AI companies implement safety systems to protect users from offensive or inaccurate content. Though well-intentioned, these filters can exacerbate existing inequalities, and data shows that they have disproportionately removed LGBTQ+ content. The article discusses how AI systems censor LGBTQ+ content in the name of safety, highlighting the need for more inclusive and representative AI models.</w:t>
      </w:r>
      <w:r/>
    </w:p>
    <w:p>
      <w:pPr>
        <w:pStyle w:val="ListNumber"/>
        <w:spacing w:line="240" w:lineRule="auto"/>
        <w:ind w:left="720"/>
      </w:pPr>
      <w:r/>
      <w:hyperlink r:id="rId11">
        <w:r>
          <w:rPr>
            <w:color w:val="0000EE"/>
            <w:u w:val="single"/>
          </w:rPr>
          <w:t>https://www.benton.org/headlines/build-everyone-framework-lgbtq-representation-and-safety-al</w:t>
        </w:r>
      </w:hyperlink>
      <w:r>
        <w:t xml:space="preserve"> - This report synthesizes findings from academic and industry research, civil society documentation, journalism, and GLAAD’s own monitoring to provide a comprehensive examination of AI’s impacts on LGBTQ people. Key findings include: 1. If AI fails LGBTQ people, it fails everyone. Companies must continue to work to improve AI equity, counter bias, and strengthen the safety and quality of AI products for LGBTQ people and for everyone. 2. AI must authentically represent the diversity of LGBTQ lives, stories, and experiences. If LGBTQ topics and issues aren’t accurately represented during foundation model development or in fine-tuning, AI systems tend to perpetuate biased or stereotypical assumptions. 3. AI companies must continually update training datasets and fine-tune models to reflect how hate and misinformation evolve online. To better protect marginalized communities, models must have regular context updates as new terms, language, and social and cultural tensions emerge.</w:t>
      </w:r>
      <w:r/>
    </w:p>
    <w:p>
      <w:pPr>
        <w:pStyle w:val="ListNumber"/>
        <w:spacing w:line="240" w:lineRule="auto"/>
        <w:ind w:left="720"/>
      </w:pPr>
      <w:r/>
      <w:hyperlink r:id="rId14">
        <w:r>
          <w:rPr>
            <w:color w:val="0000EE"/>
            <w:u w:val="single"/>
          </w:rPr>
          <w:t>https://gayety.com/glaad-ai-report-lgbtq-safety-framework</w:t>
        </w:r>
      </w:hyperlink>
      <w:r>
        <w:t xml:space="preserve"> - GLAAD’s new AI report warns bias, misinformation, and censorship are already shaping LGBTQ lives. As artificial intelligence becomes woven into everyday life, from search engines to job applications and digital assistants, LGBTQ people could be paying a disproportionate price for systems that weren’t built with them in mind. On June 17, GLAAD released its inaugural AI safety report, Build for Everyone: A Framework for LGBTQ Representation and Safety in AI, calling on tech companies to rethink how artificial intelligence is designed, trained, and deployed. The report argues that AI is not neutral by default, and without intervention, existing online bias risks becoming automated at scale. The report arrives at a moment when AI tools are increasingly shaping how people discover information, communicate, access services, and participate online.</w:t>
      </w:r>
      <w:r/>
    </w:p>
    <w:p>
      <w:pPr>
        <w:pStyle w:val="ListNumber"/>
        <w:spacing w:line="240" w:lineRule="auto"/>
        <w:ind w:left="720"/>
      </w:pPr>
      <w:r/>
      <w:hyperlink r:id="rId15">
        <w:r>
          <w:rPr>
            <w:color w:val="0000EE"/>
            <w:u w:val="single"/>
          </w:rPr>
          <w:t>https://www.aib.vote/en/news/glaad-ai-bias-lgbtqia-report</w:t>
        </w:r>
      </w:hyperlink>
      <w:r>
        <w:t xml:space="preserve"> - GLAAD Report Details AI Risks to LGBTQIA+ Communities. GLAAD report highlights how AI bias and data collection practices threaten LGBTQIA+ community safety. A 2024 UNESCO study found Meta’s Llama 2 generated negative content about gay people in 70% of instances. PAI released guidelines for inclusive demographic data collection to protect marginalized groups from algorithmic discrimination. GLAAD CEO Sarah Kate Ellis highlighted the risks AI bias poses to the LGBTQIA+ community at the AI+ NY Summit held earlier this month. She introduced the new report, 'Build for Everyone: A Framework for LGBTQ Representation and Safety in AI,' which documents widespread algorithmic discrimination and outlines industry recommendations. The report notes that foundation models often encode systemic prejudice, citing a 2024 UNESCO study which found that Meta’s Llama 2 model generated negative content about gay people in approximately 70% of instances, characterizing them as criminals or abnormal. Algorithmic discrimination often arises when training data mirrors societal biases, which then propagates through downstream applications. Beyond biased text, AI systems can infer sexual orientation or gender identity through behavioral data, search history, and social links, posing surveillance risks in regions where same-sex relationships are criminalized. This vulnerability is exacerbated by a challenging political climate, with the Trans Legislation Tracker reporting that 797 anti-LGBTQIA+ bills have been introduced in the U.S. as of June 2026. Addressing these issues requires auditing systems using demographic data, a process that risks further exposing marginalized users if handled improperly.</w:t>
      </w:r>
      <w:r/>
    </w:p>
    <w:p>
      <w:pPr>
        <w:pStyle w:val="ListNumber"/>
        <w:spacing w:line="240" w:lineRule="auto"/>
        <w:ind w:left="720"/>
      </w:pPr>
      <w:r/>
      <w:hyperlink r:id="rId13">
        <w:r>
          <w:rPr>
            <w:color w:val="0000EE"/>
            <w:u w:val="single"/>
          </w:rPr>
          <w:t>https://www.oecd.ai/en/incidents/2026-06-17-a7ec</w:t>
        </w:r>
      </w:hyperlink>
      <w:r>
        <w:t xml:space="preserve"> - GLAAD Report Highlights AI-Driven Discrimination Against LGBTQ Individuals. The information displayed in the AIM should not be reported as representing the official views of the OECD or of its member countries. A GLAAD report reveals that AI systems are perpetuating anti-LGBTQ bias, misinformation, and discrimination, impacting areas like healthcare, privacy, and representation. The report documents real harms, including the spread of harmful misinformation and discriminatory decision-making, and calls for more responsible, inclusive AI model design.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earetechwomen.com/glaads-build-for-everyone-report-highlights-the-blind-spots-in-ai/" TargetMode="External"/><Relationship Id="rId10" Type="http://schemas.openxmlformats.org/officeDocument/2006/relationships/hyperlink" Target="https://www.axios.com/2026/06/17/ai-lgbtq-glaad-report" TargetMode="External"/><Relationship Id="rId11" Type="http://schemas.openxmlformats.org/officeDocument/2006/relationships/hyperlink" Target="https://www.benton.org/headlines/build-everyone-framework-lgbtq-representation-and-safety-al" TargetMode="External"/><Relationship Id="rId12" Type="http://schemas.openxmlformats.org/officeDocument/2006/relationships/hyperlink" Target="https://www.nature.com/articles/s43588-024-00695-4" TargetMode="External"/><Relationship Id="rId13" Type="http://schemas.openxmlformats.org/officeDocument/2006/relationships/hyperlink" Target="https://www.oecd.ai/en/incidents/2026-06-17-a7ec" TargetMode="External"/><Relationship Id="rId14" Type="http://schemas.openxmlformats.org/officeDocument/2006/relationships/hyperlink" Target="https://gayety.com/glaad-ai-report-lgbtq-safety-framework" TargetMode="External"/><Relationship Id="rId15" Type="http://schemas.openxmlformats.org/officeDocument/2006/relationships/hyperlink" Target="https://www.aib.vote/en/news/glaad-ai-bias-lgbtqia-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