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July Reminds Aotearoa Why Queer History Matters</w:t>
      </w:r>
      <w:r/>
    </w:p>
    <w:p>
      <w:r/>
      <w:r/>
    </w:p>
    <w:p>
      <w:r>
        <w:drawing>
          <wp:inline xmlns:a="http://schemas.openxmlformats.org/drawingml/2006/main" xmlns:pic="http://schemas.openxmlformats.org/drawingml/2006/picture">
            <wp:extent cx="5080000" cy="2847033"/>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847033"/>
                    </a:xfrm>
                    <a:prstGeom prst="rect"/>
                  </pic:spPr>
                </pic:pic>
              </a:graphicData>
            </a:graphic>
          </wp:inline>
        </w:drawing>
      </w:r>
    </w:p>
    <w:p>
      <w:r/>
      <w:r>
        <w:rPr>
          <w:b/>
        </w:rPr>
        <w:t>Remembering matters: July is quietly becoming a month of reflection and recognition for Aotearoa’s queer communities, tracing milestones from early calls for reform in the 1970s to modern apologies and the rise of community archives that keep those stories alive. It’s about memory, justice and why public history still changes lives.</w:t>
      </w:r>
      <w:r/>
    </w:p>
    <w:p>
      <w:r/>
      <w:r>
        <w:t>Essential Takeaways</w:t>
      </w:r>
      <w:r/>
      <w:r/>
    </w:p>
    <w:p>
      <w:pPr>
        <w:pStyle w:val="ListBullet"/>
        <w:spacing w:line="240" w:lineRule="auto"/>
        <w:ind w:left="720"/>
      </w:pPr>
      <w:r/>
      <w:r>
        <w:rPr>
          <w:b/>
        </w:rPr>
        <w:t>Historic push:</w:t>
      </w:r>
      <w:r>
        <w:t xml:space="preserve"> Late July 1970 saw a major National Party conference remit urging humane reform of laws on homosexuality, signalling early political debate. </w:t>
      </w:r>
      <w:r/>
    </w:p>
    <w:p>
      <w:pPr>
        <w:pStyle w:val="ListBullet"/>
        <w:spacing w:line="240" w:lineRule="auto"/>
        <w:ind w:left="720"/>
      </w:pPr>
      <w:r/>
      <w:r>
        <w:rPr>
          <w:b/>
        </w:rPr>
        <w:t>Public conversation:</w:t>
      </w:r>
      <w:r>
        <w:t xml:space="preserve"> A 1973 National Radio programme brought gay voices and experts into mainstream discussion, humanising lives once hidden. </w:t>
      </w:r>
      <w:r/>
    </w:p>
    <w:p>
      <w:pPr>
        <w:pStyle w:val="ListBullet"/>
        <w:spacing w:line="240" w:lineRule="auto"/>
        <w:ind w:left="720"/>
      </w:pPr>
      <w:r/>
      <w:r>
        <w:rPr>
          <w:b/>
        </w:rPr>
        <w:t>Formal redress:</w:t>
      </w:r>
      <w:r>
        <w:t xml:space="preserve"> On 6 July 2017 Parliament apologised and set up an expungement scheme for historical convictions, easing legal and personal burdens. </w:t>
      </w:r>
      <w:r/>
    </w:p>
    <w:p>
      <w:pPr>
        <w:pStyle w:val="ListBullet"/>
        <w:spacing w:line="240" w:lineRule="auto"/>
        <w:ind w:left="720"/>
      </w:pPr>
      <w:r/>
      <w:r>
        <w:rPr>
          <w:b/>
        </w:rPr>
        <w:t>Community memory:</w:t>
      </w:r>
      <w:r>
        <w:t xml:space="preserve"> Kawe Mahara (formerly LAGANZ) preserves queer ephemera , newsletters, badges, photos , and now partners with the Alexander Turnbull Library. </w:t>
      </w:r>
      <w:r/>
    </w:p>
    <w:p>
      <w:pPr>
        <w:pStyle w:val="ListBullet"/>
        <w:spacing w:line="240" w:lineRule="auto"/>
        <w:ind w:left="720"/>
      </w:pPr>
      <w:r/>
      <w:r>
        <w:rPr>
          <w:b/>
        </w:rPr>
        <w:t>Ongoing visibility:</w:t>
      </w:r>
      <w:r>
        <w:t xml:space="preserve"> Queer History Month Aotearoa, launched in July 2024 by Kawe Mahara, shows how archives turn anniversaries into public moments.</w:t>
      </w:r>
      <w:r/>
      <w:r/>
    </w:p>
    <w:p>
      <w:pPr>
        <w:pStyle w:val="Heading2"/>
      </w:pPr>
      <w:r>
        <w:t>Why late July 1970 still rings true for activists today</w:t>
      </w:r>
      <w:r/>
    </w:p>
    <w:p>
      <w:r/>
      <w:r>
        <w:t>The image is oddly domestic: a conference hall in Rotorua, delegates debating a motion that would have sounded radical in polite company. The remit urged the Government to rethink criminal laws around homosexuality along the humanitarian lines of the Wolfenden Report. It’s worth pausing on the language , delegates spoke of “emotion, ignorance and fear” , because that mix still explains why progress rarely feels neat. According to community recollections, the motion legitimised debate within a major party and signalled that change could come from unexpected corners. If you’re trying to read the room on reform, this moment shows how policy seeds are often planted years before they bear fruit. For families and allies today, it’s a reminder that political conversations at conferences and caucuses can have very human consequences.</w:t>
      </w:r>
      <w:r/>
    </w:p>
    <w:p>
      <w:pPr>
        <w:pStyle w:val="Heading2"/>
      </w:pPr>
      <w:r>
        <w:t>Broadcasting the debate: the 1973 radio programme that mattered</w:t>
      </w:r>
      <w:r/>
    </w:p>
    <w:p>
      <w:r/>
      <w:r>
        <w:t>In July 1973 National Radio aired a public discussion that put gay men and reform advocates on air alongside police, clergy and academics. The contrast was stark: some speakers argued for compassion, others cast homosexuality as dangerous. Hearing three young gay men speak honestly about their lives , refusing to be framed as sick or ashamed , was powerful, and listeners remember the segment as a turning point for empathy. Media historians say programmes like that brought private lives into national attention, shifting the conversation from pathology to personhood. For anyone campaigning now, it’s a neat lesson: platforms that amplify lived experience change minds more effectively than abstract argument. If you want to influence public feeling, human voices win.</w:t>
      </w:r>
      <w:r/>
    </w:p>
    <w:p>
      <w:pPr>
        <w:pStyle w:val="Heading2"/>
      </w:pPr>
      <w:r>
        <w:t>The 2017 apology and expungement , law catching up with conscience</w:t>
      </w:r>
      <w:r/>
    </w:p>
    <w:p>
      <w:r/>
      <w:r>
        <w:t>When Parliament formally apologised in July 2017, the tone in the chamber made clear this was more than ceremonial. Ministers acknowledged the deep harm of past laws and backed an expungement system to remove historical convictions from records. Practically, that meant people could apply to have convictions treated as though they never happened, which matters for jobs, travel and dignity. Legal commentators noted the scheme didn’t erase memory, but it did recalibrate the state’s relationship with those it once criminalised. For older queer people and their families, the move offered legal relief; for younger activists, it became a benchmark for how democracies can attempt repair. It also shows how anniversaries can be used to highlight policy wins as well as lingering gaps.</w:t>
      </w:r>
      <w:r/>
    </w:p>
    <w:p>
      <w:pPr>
        <w:pStyle w:val="Heading2"/>
      </w:pPr>
      <w:r>
        <w:t>Kawe Mahara and the small, stubborn work of archives</w:t>
      </w:r>
      <w:r/>
    </w:p>
    <w:p>
      <w:r/>
      <w:r>
        <w:t>The story of Kawe Mahara , once LAGANZ , is one of care against odds. From a resource centre founded in 1977 to a collection now housed with the Alexander Turnbull Library, it has rescued flyers, badges, newsletters and photographs that would otherwise have disappeared. Arson in the 1980s damaged holdings, but most survived, which feels like a metaphor for resilience. Today the trust manages collections and promotes Queer History Month Aotearoa, showing how archives don’t merely store objects but shape public memory. If you want to engage, visit their catalogue or join local events , small donations, scanned ephemera or oral histories all make a difference. Archives thrive on contributions, and everyday items often end up telling the richest stories.</w:t>
      </w:r>
      <w:r/>
    </w:p>
    <w:p>
      <w:pPr>
        <w:pStyle w:val="Heading2"/>
      </w:pPr>
      <w:r>
        <w:t>What July’s rhythms teach us about visibility and action</w:t>
      </w:r>
      <w:r/>
    </w:p>
    <w:p>
      <w:r/>
      <w:r>
        <w:t>Looking across these July moments you can see a pattern: debate, exposure, apology and preservation. Each phase nudges social attitudes: talk becomes visibility, visibility forces redress, and redress invites remembrance. That cycle matters because memory anchors rights in lived experience. Activists and institutions in Aotearoa now use July to programme talks, school resources and exhibitions, turning commemoration into education. So if you’re planning to mark Queer History Month Aotearoa, think beyond ceremony: bring a family story, support an archive, or simply listen to someone who lived through these changes. It’s the small acts that keep history honest.</w:t>
      </w:r>
      <w:r/>
    </w:p>
    <w:p>
      <w:r/>
      <w:r>
        <w:t>It's a small change that can make every remembrance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9">
        <w:r>
          <w:rPr>
            <w:color w:val="0000EE"/>
            <w:u w:val="single"/>
          </w:rPr>
          <w:t>[2]</w:t>
        </w:r>
      </w:hyperlink>
      <w:r>
        <w:t xml:space="preserve">, </w:t>
      </w:r>
      <w:hyperlink r:id="rId13">
        <w:r>
          <w:rPr>
            <w:color w:val="0000EE"/>
            <w:u w:val="single"/>
          </w:rPr>
          <w:t>[5]</w:t>
        </w:r>
      </w:hyperlink>
      <w:r>
        <w:t xml:space="preserve">- Paragraph 4: </w:t>
      </w:r>
      <w:hyperlink r:id="rId11">
        <w:r>
          <w:rPr>
            <w:color w:val="0000EE"/>
            <w:u w:val="single"/>
          </w:rPr>
          <w:t>[3]</w:t>
        </w:r>
      </w:hyperlink>
      <w:r>
        <w:t xml:space="preserve">, </w:t>
      </w:r>
      <w:hyperlink r:id="rId12">
        <w:r>
          <w:rPr>
            <w:color w:val="0000EE"/>
            <w:u w:val="single"/>
          </w:rPr>
          <w:t>[6]</w:t>
        </w:r>
      </w:hyperlink>
      <w:r>
        <w:t xml:space="preserve">- Paragraph 5: </w:t>
      </w:r>
      <w:hyperlink r:id="rId14">
        <w:r>
          <w:rPr>
            <w:color w:val="0000EE"/>
            <w:u w:val="single"/>
          </w:rPr>
          <w:t>[7]</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https://gayexpress.co.nz/2026/07/july-a-significant-month-for-queer-aotearoa/?utm_source=rss&amp;utm_medium=rss&amp;utm_campaign=july-a-significant-month-for-queer-aotearoa</w:t>
        </w:r>
      </w:hyperlink>
      <w:r>
        <w:t xml:space="preserve"> - Please view link - unable to able to access data</w:t>
      </w:r>
      <w:r/>
    </w:p>
    <w:p>
      <w:pPr>
        <w:pStyle w:val="ListNumber"/>
        <w:spacing w:line="240" w:lineRule="auto"/>
        <w:ind w:left="720"/>
      </w:pPr>
      <w:r/>
      <w:hyperlink r:id="rId9">
        <w:r>
          <w:rPr>
            <w:color w:val="0000EE"/>
            <w:u w:val="single"/>
          </w:rPr>
          <w:t>https://gayexpress.co.nz/2026/07/july-a-significant-month-for-queer-aotearoa/?utm_source=rss&amp;utm_medium=rss&amp;utm_campaign=july-a-significant-month-for-queer-aotearoa</w:t>
        </w:r>
      </w:hyperlink>
      <w:r>
        <w:t xml:space="preserve"> - Historian Gareth Watkins reflects on significant July dates in New Zealand's LGBTQ+ history. In late July 1970, the National Party's Rotorua conference endorsed a proposal urging the government to liberalise laws on homosexuality, aligning with the UK's 1957 Wolfenden Report. Justice Minister Dan Riddiford cautioned against interpreting any legal change as encouragement of homosexuality. The New Zealand Homosexual Law Reform Society welcomed the move, aiming to align with social justice ideals. It took 16 more years for law reform to occur. On 11 July 1973, National Radio aired a programme discussing homosexual law reform, featuring diverse perspectives, including those of gay men who rejected being labelled as sick or criminal. On 6 July 2017, over 30 years after the Homosexual Law Reform Act, Parliament apologised for criminalising consensual sexual activity between men, with Justice Minister Amy Adams expressing deep regret for the harm caused. The apology was accompanied by legislation to expunge historical convictions for consensual homosexual activity. The article also highlights the Kawe Mahara Queer Archives Aotearoa, formerly known as LAGANZ, which began in 1977 to preserve queer community records. Despite an arson attack in 1986, the archives survived and continue to collect and preserve LGBTQ+ history, with collections housed at the Alexander Turnbull Library. In July 2024, the archive established Queer History Month Aotearoa – Pūmahara Ia Te Wā.</w:t>
      </w:r>
      <w:r/>
    </w:p>
    <w:p>
      <w:pPr>
        <w:pStyle w:val="ListNumber"/>
        <w:spacing w:line="240" w:lineRule="auto"/>
        <w:ind w:left="720"/>
      </w:pPr>
      <w:r/>
      <w:hyperlink r:id="rId11">
        <w:r>
          <w:rPr>
            <w:color w:val="0000EE"/>
            <w:u w:val="single"/>
          </w:rPr>
          <w:t>https://www.laganz.org.nz/</w:t>
        </w:r>
      </w:hyperlink>
      <w:r>
        <w:t xml:space="preserve"> - Kawe Mahara Queer Archives Aotearoa, formerly known as the Lesbian and Gay Archives of New Zealand (LAGANZ), is a community-owned charitable trust dedicated to collecting, preserving, and making available for research the records and personal papers of queer and takatāpui people and organisations in Aotearoa New Zealand. The archives are housed at the Alexander Turnbull Library in Wellington and focus on individuals who identify with diverse sexual orientations, gender identities, gender expressions, and innate variations of sex characteristics. Their collections include books, serials, pamphlets, manuscripts, photographs, and other memorabilia, reflecting the rich history and culture of New Zealand's LGBTQ+ community.</w:t>
      </w:r>
      <w:r/>
    </w:p>
    <w:p>
      <w:pPr>
        <w:pStyle w:val="ListNumber"/>
        <w:spacing w:line="240" w:lineRule="auto"/>
        <w:ind w:left="720"/>
      </w:pPr>
      <w:r/>
      <w:hyperlink r:id="rId10">
        <w:r>
          <w:rPr>
            <w:color w:val="0000EE"/>
            <w:u w:val="single"/>
          </w:rPr>
          <w:t>https://laganz.org.nz/trust/</w:t>
        </w:r>
      </w:hyperlink>
      <w:r>
        <w:t xml:space="preserve"> - The Kawe Mahara Queer Archives Aotearoa Trust, formerly known as the Lesbian and Gay Archives of New Zealand (LAGANZ), was formed in 1992. The Trust's Board of Trustees owns, on behalf of the LGBTTIFQ+ communities, the growing number of collections that make up the archives. The Trust acknowledges the iwi of Taranaki Whānui, Te Ātiawa, and Ngāti Toa Rangatira on whose whenua the collections currently reside, within the Alexander Turnbull Library in Te Whanganui-a-Tara, Aotearoa, Papatūānuku. The Trust's objects include the active collection, preservation, and making available for creative use of the historical and cultural records of LGBTTFIQ people and organisations.</w:t>
      </w:r>
      <w:r/>
    </w:p>
    <w:p>
      <w:pPr>
        <w:pStyle w:val="ListNumber"/>
        <w:spacing w:line="240" w:lineRule="auto"/>
        <w:ind w:left="720"/>
      </w:pPr>
      <w:r/>
      <w:hyperlink r:id="rId13">
        <w:r>
          <w:rPr>
            <w:color w:val="0000EE"/>
            <w:u w:val="single"/>
          </w:rPr>
          <w:t>https://laganz.org.nz/resources/index.html</w:t>
        </w:r>
      </w:hyperlink>
      <w:r>
        <w:t xml:space="preserve"> - Kawe Mahara Queer Archives Aotearoa offers a range of resources, including a Homosexual Law Reform Retrospective, which provides key events in the Homosexual Law Reform Campaign and events leading up to reform, as well as personal points of view. The archives also maintain a list of manuscripts (MS Papers) and serials, such as newsletters, community newspapers, and journals held in the collections. Additionally, the archives provide a history of their formation titled 'Out of the Ashes' and links to other queer archives and resources.</w:t>
      </w:r>
      <w:r/>
    </w:p>
    <w:p>
      <w:pPr>
        <w:pStyle w:val="ListNumber"/>
        <w:spacing w:line="240" w:lineRule="auto"/>
        <w:ind w:left="720"/>
      </w:pPr>
      <w:r/>
      <w:hyperlink r:id="rId12">
        <w:r>
          <w:rPr>
            <w:color w:val="0000EE"/>
            <w:u w:val="single"/>
          </w:rPr>
          <w:t>https://laganz.org.nz/collections/index.html</w:t>
        </w:r>
      </w:hyperlink>
      <w:r>
        <w:t xml:space="preserve"> - Kawe Mahara Queer Archives Aotearoa's collections include the Jack Goodwin Collection, which comprises books, magazines, periodicals, and community newspapers, and the Manuscript Collection, which includes official archives and unofficial papers from over 440 organisations. The archives also collect posters, photographs, badges, flyers, recordings, banners, T-shirts, cards, collections of newspaper clippings, and other memorabilia. Recent acquisitions include the Wild Film video collection and Out Takes: A Reel Queer Film Festival papers. Access to the collections is available through the National Library building in Wellington, and a guide to using the LAGANZ catalogue is provided.</w:t>
      </w:r>
      <w:r/>
    </w:p>
    <w:p>
      <w:pPr>
        <w:pStyle w:val="ListNumber"/>
        <w:spacing w:line="240" w:lineRule="auto"/>
        <w:ind w:left="720"/>
      </w:pPr>
      <w:r/>
      <w:hyperlink r:id="rId14">
        <w:r>
          <w:rPr>
            <w:color w:val="0000EE"/>
            <w:u w:val="single"/>
          </w:rPr>
          <w:t>https://laganz.org.nz/trust/objects.html</w:t>
        </w:r>
      </w:hyperlink>
      <w:r>
        <w:t xml:space="preserve"> - The objects of the Kawe Mahara Queer Archives Aotearoa Trust include the active collection, preservation, and making available for creative use of the historical and cultural records of LGBTTFIQ people and organisations. The Trust acknowledges the iwi of Taranaki Whānui, Te Ātiawa, and Ngāti Toa Rangatira on whose whenua the collections currently reside, within the Alexander Turnbull Library in Te Whanganui-a-Tara, Aotearoa, Papatūānuku. The Trust also acknowledges Te Moana-Nui-a-Kiwa and Aotearoa's responsibilities to tagata Moana, the Indigenous peoples of the Moana in which we live.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xpress.co.nz/2026/07/july-a-significant-month-for-queer-aotearoa/?utm_source=rss&amp;utm_medium=rss&amp;utm_campaign=july-a-significant-month-for-queer-aotearoa" TargetMode="External"/><Relationship Id="rId10" Type="http://schemas.openxmlformats.org/officeDocument/2006/relationships/hyperlink" Target="https://laganz.org.nz/trust/" TargetMode="External"/><Relationship Id="rId11" Type="http://schemas.openxmlformats.org/officeDocument/2006/relationships/hyperlink" Target="https://www.laganz.org.nz/" TargetMode="External"/><Relationship Id="rId12" Type="http://schemas.openxmlformats.org/officeDocument/2006/relationships/hyperlink" Target="https://laganz.org.nz/collections/index.html" TargetMode="External"/><Relationship Id="rId13" Type="http://schemas.openxmlformats.org/officeDocument/2006/relationships/hyperlink" Target="https://laganz.org.nz/resources/index.html" TargetMode="External"/><Relationship Id="rId14" Type="http://schemas.openxmlformats.org/officeDocument/2006/relationships/hyperlink" Target="https://laganz.org.nz/trust/object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