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Reminders of Why Homosexual Law Reform Still Matters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Remembering the 1986 law change that decriminalised consensual sex between men, and why its legacy is still a live political issue for LGBTQ+ people, allies and anyone who cares about rights and decency. This piece looks back, gives context, and explains what to watch for now.</w:t>
      </w:r>
      <w:r/>
    </w:p>
    <w:p>
      <w:r/>
      <w:r>
        <w:t>Essential Takeaways</w:t>
      </w:r>
      <w:r/>
      <w:r/>
    </w:p>
    <w:p>
      <w:pPr>
        <w:pStyle w:val="ListBullet"/>
        <w:spacing w:line="240" w:lineRule="auto"/>
        <w:ind w:left="720"/>
      </w:pPr>
      <w:r/>
      <w:r>
        <w:rPr>
          <w:b/>
        </w:rPr>
        <w:t>Historic pivot:</w:t>
      </w:r>
      <w:r>
        <w:t xml:space="preserve"> The Homosexual Law Reform Act passed in July 1986 by a razor-thin margin, ending criminal penalties for consensual sex between men aged 16 and over. </w:t>
      </w:r>
      <w:r/>
    </w:p>
    <w:p>
      <w:pPr>
        <w:pStyle w:val="ListBullet"/>
        <w:spacing w:line="240" w:lineRule="auto"/>
        <w:ind w:left="720"/>
      </w:pPr>
      <w:r/>
      <w:r>
        <w:rPr>
          <w:b/>
        </w:rPr>
        <w:t>Legal legacy:</w:t>
      </w:r>
      <w:r>
        <w:t xml:space="preserve"> The Act cleared the way for later reforms such as civil unions and marriage equality, reshaping family and public life. </w:t>
      </w:r>
      <w:r/>
    </w:p>
    <w:p>
      <w:pPr>
        <w:pStyle w:val="ListBullet"/>
        <w:spacing w:line="240" w:lineRule="auto"/>
        <w:ind w:left="720"/>
      </w:pPr>
      <w:r/>
      <w:r>
        <w:rPr>
          <w:b/>
        </w:rPr>
        <w:t>Social shockwaves:</w:t>
      </w:r>
      <w:r>
        <w:t xml:space="preserve"> The parliamentary debates exposed intense public hostility that radicalised many young allies and activists. </w:t>
      </w:r>
      <w:r/>
    </w:p>
    <w:p>
      <w:pPr>
        <w:pStyle w:val="ListBullet"/>
        <w:spacing w:line="240" w:lineRule="auto"/>
        <w:ind w:left="720"/>
      </w:pPr>
      <w:r/>
      <w:r>
        <w:rPr>
          <w:b/>
        </w:rPr>
        <w:t>Ongoing stakes:</w:t>
      </w:r>
      <w:r>
        <w:t xml:space="preserve"> Current fights over trans rights and culture-war politics echo past backlash; legal protections remain the bedrock. </w:t>
      </w:r>
      <w:r/>
    </w:p>
    <w:p>
      <w:pPr>
        <w:pStyle w:val="ListBullet"/>
        <w:spacing w:line="240" w:lineRule="auto"/>
        <w:ind w:left="720"/>
      </w:pPr>
      <w:r/>
      <w:r>
        <w:rPr>
          <w:b/>
        </w:rPr>
        <w:t>Practical note:</w:t>
      </w:r>
      <w:r>
        <w:t xml:space="preserve"> Understanding the 1986 change helps voters and activists spot how rights can be won , and how easily they can be contested.</w:t>
      </w:r>
      <w:r/>
      <w:r/>
    </w:p>
    <w:p>
      <w:pPr>
        <w:pStyle w:val="Heading2"/>
      </w:pPr>
      <w:r>
        <w:t>How a close vote rewired New Zealand’s approach to sexuality</w:t>
      </w:r>
      <w:r/>
    </w:p>
    <w:p>
      <w:r/>
      <w:r>
        <w:t>Forty years on, the most striking detail is how close it was: supporters carried the Homosexual Law Reform Bill by just four votes in July 1986, a fact that still gives you a jolt when you think about it. That tiny majority overturned a legal order that had criminalised private lives, and the change felt, in ordinary terms, like permission to breathe for many people.</w:t>
      </w:r>
      <w:r/>
    </w:p>
    <w:p>
      <w:r/>
      <w:r>
        <w:t>According to New Zealand history records, the bill’s passage didn’t happen in a vacuum but after years of campaigning and public argument. Those parliamentary battles revealed raw prejudice as well as principled advocacy, and that mix helped shape later political efforts. The lesson: small margins can produce big social change, and the price of progress is often sustained civic engagement.</w:t>
      </w:r>
      <w:r/>
    </w:p>
    <w:p>
      <w:pPr>
        <w:pStyle w:val="Heading2"/>
      </w:pPr>
      <w:r>
        <w:t>Why the Act mattered beyond the courtroom</w:t>
      </w:r>
      <w:r/>
    </w:p>
    <w:p>
      <w:r/>
      <w:r>
        <w:t>It’s easy to frame the 1986 law as merely a change to the Criminal Code, but its ripple effects reached further , family law, public representation and social acceptance followed in its wake. Researchers and archives show the reform opened the door for civil unions, marriage equality and greater visibility for queer people in public life.</w:t>
      </w:r>
      <w:r/>
    </w:p>
    <w:p>
      <w:r/>
      <w:r>
        <w:t>The point here is practical: law changes formalise dignity and create space for social norms to shift. When legislation says two people’s relationship is lawful, workplaces, schools and services start to adapt. That slow cultural work is why many activists saw the bill as a turning point rather than an end point.</w:t>
      </w:r>
      <w:r/>
    </w:p>
    <w:p>
      <w:pPr>
        <w:pStyle w:val="Heading2"/>
      </w:pPr>
      <w:r>
        <w:t>What the parliamentary debates taught a generation</w:t>
      </w:r>
      <w:r/>
    </w:p>
    <w:p>
      <w:r/>
      <w:r>
        <w:t>Firsthand recollections and contemporary accounts make one thing clear: the parliamentary debates were combustible, even ugly at times. For some young people watching, the spectacle of hate and moral panic was a political education , it produced lifelong supporters of equality who’d previously been indifferent or bemused.</w:t>
      </w:r>
      <w:r/>
    </w:p>
    <w:p>
      <w:r/>
      <w:r>
        <w:t>Histories held in the national archives document how those debates mobilised both sides. If you’re trying to understand today’s polarised culture wars, the 1986 moment is a useful mirror: moral fervour and identity politics rarely stay contained, and public displays of hostility can harden opposition or galvanise allies.</w:t>
      </w:r>
      <w:r/>
    </w:p>
    <w:p>
      <w:pPr>
        <w:pStyle w:val="Heading2"/>
      </w:pPr>
      <w:r>
        <w:t>Where we are now: echoes in today’s fights over trans rights</w:t>
      </w:r>
      <w:r/>
    </w:p>
    <w:p>
      <w:r/>
      <w:r>
        <w:t>The conversation about LGBTQ+ rights has moved on to new battlegrounds, most visibly trans rights and gender diversity. Many commentators note parallels: intense reactions from some religious groups, heated media debate and political opportunism. Those parallels aren’t identical, but they matter because they remind us how fragile gains can be.</w:t>
      </w:r>
      <w:r/>
    </w:p>
    <w:p>
      <w:r/>
      <w:r>
        <w:t>Legal protections remain vital. The Homosexual Law Reform Act shows that statutory change is powerful, and current conversations about anti-discrimination laws and healthcare access will decide whether the next generation enjoys the same protections. For voters, that means looking beyond slogans and checking how candidates would defend or erode rights.</w:t>
      </w:r>
      <w:r/>
    </w:p>
    <w:p>
      <w:pPr>
        <w:pStyle w:val="Heading2"/>
      </w:pPr>
      <w:r>
        <w:t>Practical tips for staying engaged and effective</w:t>
      </w:r>
      <w:r/>
    </w:p>
    <w:p>
      <w:r/>
      <w:r>
        <w:t>If you care about preserving civil rights, small, steady actions matter. Join local groups that monitor policy, write to MPs with concrete questions about how they’d safeguard protections, and support legal charities that offer help to marginalised people. Voting at local and national levels is obvious but still the most direct way to influence policy.</w:t>
      </w:r>
      <w:r/>
    </w:p>
    <w:p>
      <w:r/>
      <w:r>
        <w:t>Also, swap rhetoric for curiosity in everyday conversations. People change minds through stories and relationships more often than through shouting matches. The campaign work that delivered the 1986 law combined legal strategy with human storytelling , there’s a playbook there if you want to help.</w:t>
      </w:r>
      <w:r/>
    </w:p>
    <w:p>
      <w:r/>
      <w:r>
        <w:t>It's a small change in public life, but remembering 1986 helps keep our rights alive and our politics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[6]</w:t>
        </w:r>
      </w:hyperlink>
      <w:r>
        <w:t xml:space="preserve">, </w:t>
      </w:r>
      <w:hyperlink r:id="rId13">
        <w:r>
          <w:rPr>
            <w:color w:val="0000EE"/>
            <w:u w:val="single"/>
          </w:rPr>
          <w:t>[7]</w:t>
        </w:r>
      </w:hyperlink>
      <w:r>
        <w:t xml:space="preserve">- Paragraph 3: </w:t>
      </w:r>
      <w:hyperlink r:id="rId11">
        <w:r>
          <w:rPr>
            <w:color w:val="0000EE"/>
            <w:u w:val="single"/>
          </w:rPr>
          <w:t>[5]</w:t>
        </w:r>
      </w:hyperlink>
      <w:r>
        <w:t xml:space="preserve">, </w:t>
      </w:r>
      <w:hyperlink r:id="rId14">
        <w:r>
          <w:rPr>
            <w:color w:val="0000EE"/>
            <w:u w:val="single"/>
          </w:rPr>
          <w:t>[4]</w:t>
        </w:r>
      </w:hyperlink>
      <w:r>
        <w:t xml:space="preserve">- Paragraph 4: </w:t>
      </w:r>
      <w:hyperlink r:id="rId10">
        <w:r>
          <w:rPr>
            <w:color w:val="0000EE"/>
            <w:u w:val="single"/>
          </w:rPr>
          <w:t>[2]</w:t>
        </w:r>
      </w:hyperlink>
      <w:r>
        <w:t xml:space="preserve">, </w:t>
      </w:r>
      <w:hyperlink r:id="rId12">
        <w:r>
          <w:rPr>
            <w:color w:val="0000EE"/>
            <w:u w:val="single"/>
          </w:rPr>
          <w:t>[6]</w:t>
        </w:r>
      </w:hyperlink>
      <w:r>
        <w:t xml:space="preserve">- Paragraph 5: </w:t>
      </w:r>
      <w:hyperlink r:id="rId15">
        <w:r>
          <w:rPr>
            <w:color w:val="0000EE"/>
            <w:u w:val="single"/>
          </w:rPr>
          <w:t>[3]</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https://thedailyblog.co.nz/40-years-of-the-homosexual-law-reform-its-impact-on-12-year-old-me-and-why-its-the-same-now/</w:t>
        </w:r>
      </w:hyperlink>
      <w:r>
        <w:t xml:space="preserve"> - Please view link - unable to able to access data</w:t>
      </w:r>
      <w:r/>
    </w:p>
    <w:p>
      <w:pPr>
        <w:pStyle w:val="ListNumber"/>
        <w:spacing w:line="240" w:lineRule="auto"/>
        <w:ind w:left="720"/>
      </w:pPr>
      <w:r/>
      <w:hyperlink r:id="rId10">
        <w:r>
          <w:rPr>
            <w:color w:val="0000EE"/>
            <w:u w:val="single"/>
          </w:rPr>
          <w:t>https://nzhistory.govt.nz/homosexual-law-reform-bill-passes-its-third-reading</w:t>
        </w:r>
      </w:hyperlink>
      <w:r>
        <w:t xml:space="preserve"> - The Homosexual Law Reform Bill, introduced by MP Fran Wilde, decriminalised consensual male homosexual practices. It passed its third reading in Parliament on 9 July 1986 by 49 votes to 44. The legislation received royal assent on 11 July 1986 and came into effect on 8 August 1986, allowing men aged 16 and over to engage in consensual homosexual acts without fear of prosecution. The bill's passage marked a significant milestone in New Zealand's journey towards greater acceptance and equality for the LGBTQ+ community.</w:t>
      </w:r>
      <w:r/>
    </w:p>
    <w:p>
      <w:pPr>
        <w:pStyle w:val="ListNumber"/>
        <w:spacing w:line="240" w:lineRule="auto"/>
        <w:ind w:left="720"/>
      </w:pPr>
      <w:r/>
      <w:hyperlink r:id="rId15">
        <w:r>
          <w:rPr>
            <w:color w:val="0000EE"/>
            <w:u w:val="single"/>
          </w:rPr>
          <w:t>https://www.legislation.govt.nz/act/public/1986/0033/latest/DLM93155.html</w:t>
        </w:r>
      </w:hyperlink>
      <w:r>
        <w:t xml:space="preserve"> - The Homosexual Law Reform Act 1986, enacted in New Zealand, amended the Crimes Act 1961 to remove criminal sanctions against consensual homosexual conduct between males aged 16 and over. The Act also addressed related offences, such as indecent assault on a man or boy and anal intercourse. It clarified that consensual homosexual acts between men aged 16 and over were no longer criminal offences, aligning the legal framework with evolving societal attitudes towards homosexuality.</w:t>
      </w:r>
      <w:r/>
    </w:p>
    <w:p>
      <w:pPr>
        <w:pStyle w:val="ListNumber"/>
        <w:spacing w:line="240" w:lineRule="auto"/>
        <w:ind w:left="720"/>
      </w:pPr>
      <w:r/>
      <w:hyperlink r:id="rId14">
        <w:r>
          <w:rPr>
            <w:color w:val="0000EE"/>
            <w:u w:val="single"/>
          </w:rPr>
          <w:t>https://www3.parliament.nz/en/get-involved/features/30th-anniversary-of-homosexual-law-reform-act/</w:t>
        </w:r>
      </w:hyperlink>
      <w:r>
        <w:t xml:space="preserve"> - The 30th anniversary of the Homosexual Law Reform Act was commemorated in 2016. The Act, which decriminalised consensual homosexual acts between men aged 16 and over, was passed by Parliament on 9 July 1986. The anniversary highlighted the significant progress made in New Zealand's journey towards LGBTQ+ rights and equality, reflecting on the debates and societal changes that led to the reform.</w:t>
      </w:r>
      <w:r/>
    </w:p>
    <w:p>
      <w:pPr>
        <w:pStyle w:val="ListNumber"/>
        <w:spacing w:line="240" w:lineRule="auto"/>
        <w:ind w:left="720"/>
      </w:pPr>
      <w:r/>
      <w:hyperlink r:id="rId11">
        <w:r>
          <w:rPr>
            <w:color w:val="0000EE"/>
            <w:u w:val="single"/>
          </w:rPr>
          <w:t>https://nzhistory.govt.nz/page/homosexual-law-reform-new-zealand</w:t>
        </w:r>
      </w:hyperlink>
      <w:r>
        <w:t xml:space="preserve"> - The Homosexual Law Reform Act, signed by the governor-general on 11 July 1986 and effective from 8 August, decriminalised sexual relations between men aged 16 and over. While sex between women was not illegal, many lesbians experienced similar social discrimination and supported the reform movement. The campaign for reform extended beyond the gay community to broader issues of human rights and discrimination.</w:t>
      </w:r>
      <w:r/>
    </w:p>
    <w:p>
      <w:pPr>
        <w:pStyle w:val="ListNumber"/>
        <w:spacing w:line="240" w:lineRule="auto"/>
        <w:ind w:left="720"/>
      </w:pPr>
      <w:r/>
      <w:hyperlink r:id="rId12">
        <w:r>
          <w:rPr>
            <w:color w:val="0000EE"/>
            <w:u w:val="single"/>
          </w:rPr>
          <w:t>https://nzhistory.govt.nz/culture/homosexual-law-reform/reforming-the-law</w:t>
        </w:r>
      </w:hyperlink>
      <w:r>
        <w:t xml:space="preserve"> - The Homosexual Law Reform Bill, introduced by MP Fran Wilde, took 16 months to pass through Parliament. MPs rejected a proposed amendment to raise the age of consent to 18, so it remained at 16 in the final legislation. The bill passed its final reading on 9 July 1986 by 49 votes to 44 and came into effect on 8 August 1986, decriminalising consensual homosexual acts between men aged 16 and over.</w:t>
      </w:r>
      <w:r/>
    </w:p>
    <w:p>
      <w:pPr>
        <w:pStyle w:val="ListNumber"/>
        <w:spacing w:line="240" w:lineRule="auto"/>
        <w:ind w:left="720"/>
      </w:pPr>
      <w:r/>
      <w:hyperlink r:id="rId13">
        <w:r>
          <w:rPr>
            <w:color w:val="0000EE"/>
            <w:u w:val="single"/>
          </w:rPr>
          <w:t>https://www.archives.govt.nz/discover-our-stories/homosexual-law-reform-through-the-archives</w:t>
        </w:r>
      </w:hyperlink>
      <w:r>
        <w:t xml:space="preserve"> - The Homosexual Law Reform Bill of 1986, which decriminalised consensual homosexual acts between men aged 16 and over, was passed by Parliament on 9 July 1986 and came into effect on 8 August 1986. The Archives New Zealand highlights the archival records from Select Committees, including oral and written submissions, proceedings, and public petitions, which provide insights into the government's inquiries and the public's response during the reform process.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dailyblog.co.nz/40-years-of-the-homosexual-law-reform-its-impact-on-12-year-old-me-and-why-its-the-same-now/" TargetMode="External"/><Relationship Id="rId10" Type="http://schemas.openxmlformats.org/officeDocument/2006/relationships/hyperlink" Target="https://nzhistory.govt.nz/homosexual-law-reform-bill-passes-its-third-reading" TargetMode="External"/><Relationship Id="rId11" Type="http://schemas.openxmlformats.org/officeDocument/2006/relationships/hyperlink" Target="https://nzhistory.govt.nz/page/homosexual-law-reform-new-zealand" TargetMode="External"/><Relationship Id="rId12" Type="http://schemas.openxmlformats.org/officeDocument/2006/relationships/hyperlink" Target="https://nzhistory.govt.nz/culture/homosexual-law-reform/reforming-the-law" TargetMode="External"/><Relationship Id="rId13" Type="http://schemas.openxmlformats.org/officeDocument/2006/relationships/hyperlink" Target="https://www.archives.govt.nz/discover-our-stories/homosexual-law-reform-through-the-archives" TargetMode="External"/><Relationship Id="rId14" Type="http://schemas.openxmlformats.org/officeDocument/2006/relationships/hyperlink" Target="https://www3.parliament.nz/en/get-involved/features/30th-anniversary-of-homosexual-law-reform-act/" TargetMode="External"/><Relationship Id="rId15" Type="http://schemas.openxmlformats.org/officeDocument/2006/relationships/hyperlink" Target="https://www.legislation.govt.nz/act/public/1986/0033/latest/DLM9315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