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Black Social Workers Can Stop HIV Stigma and Drive Prevention Locally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Spotlight the facts, shift the conversation: Black social workers are uniquely placed to change HIV outcomes in their communities by replacing silence with clear information, lifting up lived experience, and connecting people to prevention and care where they live. This matters because awareness and trust lead directly to testing, PrEP uptake and treatment.</w:t>
      </w:r>
      <w:r/>
    </w:p>
    <w:p>
      <w:r/>
      <w:r>
        <w:t>Essential Takeaways</w:t>
      </w:r>
      <w:r/>
      <w:r/>
    </w:p>
    <w:p>
      <w:pPr>
        <w:pStyle w:val="ListBullet"/>
        <w:spacing w:line="240" w:lineRule="auto"/>
        <w:ind w:left="720"/>
      </w:pPr>
      <w:r/>
      <w:r>
        <w:rPr>
          <w:b/>
        </w:rPr>
        <w:t>HIV still hits Black communities hard:</w:t>
      </w:r>
      <w:r>
        <w:t xml:space="preserve"> recent national data show persistent disparities in diagnoses, prevalence and deaths. </w:t>
      </w:r>
      <w:r/>
    </w:p>
    <w:p>
      <w:pPr>
        <w:pStyle w:val="ListBullet"/>
        <w:spacing w:line="240" w:lineRule="auto"/>
        <w:ind w:left="720"/>
      </w:pPr>
      <w:r/>
      <w:r>
        <w:rPr>
          <w:b/>
        </w:rPr>
        <w:t>U=U is a powerful message:</w:t>
      </w:r>
      <w:r>
        <w:t xml:space="preserve"> people on effective HIV treatment with undetectable viral loads do not sexually transmit the virus. </w:t>
      </w:r>
      <w:r/>
    </w:p>
    <w:p>
      <w:pPr>
        <w:pStyle w:val="ListBullet"/>
        <w:spacing w:line="240" w:lineRule="auto"/>
        <w:ind w:left="720"/>
      </w:pPr>
      <w:r/>
      <w:r>
        <w:rPr>
          <w:b/>
        </w:rPr>
        <w:t>PrEP is for anyone at risk:</w:t>
      </w:r>
      <w:r>
        <w:t xml:space="preserve"> women and people who inject drugs benefit, and any licensed prescriber can offer it. </w:t>
      </w:r>
      <w:r/>
    </w:p>
    <w:p>
      <w:pPr>
        <w:pStyle w:val="ListBullet"/>
        <w:spacing w:line="240" w:lineRule="auto"/>
        <w:ind w:left="720"/>
      </w:pPr>
      <w:r/>
      <w:r>
        <w:rPr>
          <w:b/>
        </w:rPr>
        <w:t>Local leadership works:</w:t>
      </w:r>
      <w:r>
        <w:t xml:space="preserve"> community-rooted services and peers with lived experience improve trust, uptake and retention. </w:t>
      </w:r>
      <w:r/>
    </w:p>
    <w:p>
      <w:pPr>
        <w:pStyle w:val="ListBullet"/>
        <w:spacing w:line="240" w:lineRule="auto"/>
        <w:ind w:left="720"/>
      </w:pPr>
      <w:r/>
      <w:r>
        <w:rPr>
          <w:b/>
        </w:rPr>
        <w:t>Everyday conversations matter:</w:t>
      </w:r>
      <w:r>
        <w:t xml:space="preserve"> stigma is reduced when social workers speak plainly in clinics, churches and classrooms.</w:t>
      </w:r>
      <w:r/>
      <w:r/>
    </w:p>
    <w:p>
      <w:pPr>
        <w:pStyle w:val="Heading2"/>
      </w:pPr>
      <w:r>
        <w:t>Start with the evidence , and say it plainly</w:t>
      </w:r>
      <w:r/>
    </w:p>
    <w:p>
      <w:r/>
      <w:r>
        <w:t>The numbers still tell a worrying story: prevalence and new diagnoses remain higher in Black communities than in others, and outcomes don’t match the national promise to end the epidemic. Public health sources show those disparities clearly, and the gap only widens if we treat HIV as somebody else’s problem. Saying the facts out loud , about who is affected, what prevention looks like and what treatment can do , calms fear and builds credibility. Social workers should carry those facts into intake rooms, school talks and faith settings, using straightforward language rather than jargon.</w:t>
      </w:r>
      <w:r/>
    </w:p>
    <w:p>
      <w:pPr>
        <w:pStyle w:val="Heading2"/>
      </w:pPr>
      <w:r>
        <w:t>Use U=U and PrEP as everyday tools, not niche talking points</w:t>
      </w:r>
      <w:r/>
    </w:p>
    <w:p>
      <w:r/>
      <w:r>
        <w:t>The science that people with sustained undetectable viral loads cannot sexually transmit HIV is backed by major health agencies, and it changes how we talk about risk and relationships. Equally, PrEP is not only for gay men; it’s highly effective for anyone at risk through sex or injection drug use, including women. The CDC recommends clinicians inform all sexually active adults and adolescents about PrEP. In practice, that means social workers can normalise these options when they discuss sexual health or substance use, and link people directly to prescribers and navigators.</w:t>
      </w:r>
      <w:r/>
    </w:p>
    <w:p>
      <w:pPr>
        <w:pStyle w:val="Heading2"/>
      </w:pPr>
      <w:r>
        <w:t>Move beyond slogans , invest in people and trusted local services</w:t>
      </w:r>
      <w:r/>
    </w:p>
    <w:p>
      <w:r/>
      <w:r>
        <w:t>Top-down campaigns rarely replace the trust of a familiar face. Community-rooted organisations that offer culturally relevant care, free testing, PrEP navigation and case management demonstrate what meaningful response looks like. When people with lived experience move from being informants to leaders, programmes become more responsive and less tokenistic. Funders and agencies should prioritise roles that pay and empower local leaders rather than expecting change through transient initiatives.</w:t>
      </w:r>
      <w:r/>
    </w:p>
    <w:p>
      <w:pPr>
        <w:pStyle w:val="Heading2"/>
      </w:pPr>
      <w:r>
        <w:t>Tackle stigma in everyday spaces , classrooms, churches and clinics</w:t>
      </w:r>
      <w:r/>
    </w:p>
    <w:p>
      <w:r/>
      <w:r>
        <w:t>Silence helped misinformation take hold in the early years of the epidemic, and remnants of that silence remain. Social workers encounter moments every day to interrupt stigma: a parent’s question at a school meeting, a pastor’s casual remark, a client’s shame. Use those moments. Provide clear prevention education, normalise testing and treatment, and unpack biases gently but directly. Small, repeated conversations shift community norms over time.</w:t>
      </w:r>
      <w:r/>
    </w:p>
    <w:p>
      <w:pPr>
        <w:pStyle w:val="Heading2"/>
      </w:pPr>
      <w:r>
        <w:t>Practical steps: screening, referrals and leadership pipelines</w:t>
      </w:r>
      <w:r/>
    </w:p>
    <w:p>
      <w:r/>
      <w:r>
        <w:t>Start simple: screen routinely for HIV risk, offer testing, and make PrEP part of the referral conversation. Build quick referral pathways to local clinics and navigation services so interest becomes access. Advocate within agencies for paid peer roles and leadership tracks for people with lived experience. Train staff on U=U and the latest PrEP guidance so messages are consistent. These practical moves turn good intentions into measurable change.</w:t>
      </w:r>
      <w:r/>
    </w:p>
    <w:p>
      <w:r/>
      <w:r>
        <w:t>It's a small change in approach that can make every prevention conversation more effective.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[5]</w:t>
        </w:r>
      </w:hyperlink>
      <w:r>
        <w:t xml:space="preserve">- Paragraph 2: </w:t>
      </w:r>
      <w:hyperlink r:id="rId12">
        <w:r>
          <w:rPr>
            <w:color w:val="0000EE"/>
            <w:u w:val="single"/>
          </w:rPr>
          <w:t>[6]</w:t>
        </w:r>
      </w:hyperlink>
      <w:r>
        <w:t xml:space="preserve">, </w:t>
      </w:r>
      <w:hyperlink r:id="rId10">
        <w:r>
          <w:rPr>
            <w:color w:val="0000EE"/>
            <w:u w:val="single"/>
          </w:rPr>
          <w:t>[2]</w:t>
        </w:r>
      </w:hyperlink>
      <w:r>
        <w:t xml:space="preserve">- Paragraph 3: </w:t>
      </w:r>
      <w:hyperlink r:id="rId13">
        <w:r>
          <w:rPr>
            <w:color w:val="0000EE"/>
            <w:u w:val="single"/>
          </w:rPr>
          <w:t>[3]</w:t>
        </w:r>
      </w:hyperlink>
      <w:r>
        <w:t xml:space="preserve">, </w:t>
      </w:r>
      <w:hyperlink r:id="rId11">
        <w:r>
          <w:rPr>
            <w:color w:val="0000EE"/>
            <w:u w:val="single"/>
          </w:rPr>
          <w:t>[5]</w:t>
        </w:r>
      </w:hyperlink>
      <w:r>
        <w:t xml:space="preserve">- Paragraph 4: </w:t>
      </w:r>
      <w:hyperlink r:id="rId9">
        <w:r>
          <w:rPr>
            <w:color w:val="0000EE"/>
            <w:u w:val="single"/>
          </w:rPr>
          <w:t>[1]</w:t>
        </w:r>
      </w:hyperlink>
      <w:r>
        <w:t xml:space="preserve">, </w:t>
      </w:r>
      <w:hyperlink r:id="rId13">
        <w:r>
          <w:rPr>
            <w:color w:val="0000EE"/>
            <w:u w:val="single"/>
          </w:rPr>
          <w:t>[3]</w:t>
        </w:r>
      </w:hyperlink>
      <w:r>
        <w:t xml:space="preserve">- Paragraph 5: </w:t>
      </w:r>
      <w:hyperlink r:id="rId14">
        <w:r>
          <w:rPr>
            <w:color w:val="0000EE"/>
            <w:u w:val="single"/>
          </w:rPr>
          <w:t>[4]</w:t>
        </w:r>
      </w:hyperlink>
      <w:r>
        <w:t xml:space="preserve">, </w:t>
      </w:r>
      <w:hyperlink r:id="rId12">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https://www.positivelyaware.com/articles/what-black-social-workers-must-say-and-do-about-hiv</w:t>
        </w:r>
      </w:hyperlink>
      <w:r>
        <w:t xml:space="preserve"> - Please view link - unable to able to access data</w:t>
      </w:r>
      <w:r/>
    </w:p>
    <w:p>
      <w:pPr>
        <w:pStyle w:val="ListNumber"/>
        <w:spacing w:line="240" w:lineRule="auto"/>
        <w:ind w:left="720"/>
      </w:pPr>
      <w:r/>
      <w:hyperlink r:id="rId10">
        <w:r>
          <w:rPr>
            <w:color w:val="0000EE"/>
            <w:u w:val="single"/>
          </w:rPr>
          <w:t>https://www.cdc.gov/hiv-data/nhss/hiv-diagnoses-deaths-prevalence.html</w:t>
        </w:r>
      </w:hyperlink>
      <w:r>
        <w:t xml:space="preserve"> - In 2022, over 38,000 people received an HIV diagnosis in the United States. Men are most affected, making up almost 80% of diagnoses, with gay and bisexual men accounting for the majority. Racial disparities remain a concern, as Black/African American people make up 38% of diagnoses. Young people are also affected, with over half (56%) of diagnoses occurring among those aged 13 to 34. Geographically, the South continues to account for more than half (52%) of all diagnoses.</w:t>
      </w:r>
      <w:r/>
    </w:p>
    <w:p>
      <w:pPr>
        <w:pStyle w:val="ListNumber"/>
        <w:spacing w:line="240" w:lineRule="auto"/>
        <w:ind w:left="720"/>
      </w:pPr>
      <w:r/>
      <w:hyperlink r:id="rId13">
        <w:r>
          <w:rPr>
            <w:color w:val="0000EE"/>
            <w:u w:val="single"/>
          </w:rPr>
          <w:t>https://www.cdc.gov/health-disparities-hiv-std-tb-hepatitis/populations/black-african-american.html</w:t>
        </w:r>
      </w:hyperlink>
      <w:r>
        <w:t xml:space="preserve"> - In 2018, African Americans/Blacks accounted for 42% of the 37,968 new HIV diagnoses in the United States and dependent areas. Of the 37,968 new HIV diagnoses in the US and dependent areas in 2018: 42% were among adult and adolescent African Americans/Blacks, 31% were among African American/Black men, 11% were among African American/Black women. In 2018, in the United States, the death rate for African Americans/Blacks was higher (16.3 per 100,000) compared with any other racial/ethnic group (2.5 Whites). In 2018, African Americans/Blacks represented 43% of all deaths of people diagnosed with HIV. A recent study showed that African Americans/Blacks diagnosed with HIV are less likely than other groups to be linked to care, retained in care, receive antiretroviral treatment, and achieve adequate viral suppression.</w:t>
      </w:r>
      <w:r/>
    </w:p>
    <w:p>
      <w:pPr>
        <w:pStyle w:val="ListNumber"/>
        <w:spacing w:line="240" w:lineRule="auto"/>
        <w:ind w:left="720"/>
      </w:pPr>
      <w:r/>
      <w:hyperlink r:id="rId14">
        <w:r>
          <w:rPr>
            <w:color w:val="0000EE"/>
            <w:u w:val="single"/>
          </w:rPr>
          <w:t>https://www.cdc.gov/vitalsigns/hivgaybimen/index.html</w:t>
        </w:r>
      </w:hyperlink>
      <w:r>
        <w:t xml:space="preserve"> - Gay and bisexual men account for about two-thirds (66%) of new HIV infections each year. Black/African American and Hispanic/Latino gay and bisexual men are among the most affected. From 2010 to 2019, new HIV infections declined among White gay and bisexual men but remained higher and relatively stable among Black/African American and Hispanic/Latino gay and bisexual men. Social and structural barriers such as systemic racism, stigma, discrimination, homophobia, poverty, and homelessness can make it difficult to access HIV testing, care, and prevention services.</w:t>
      </w:r>
      <w:r/>
    </w:p>
    <w:p>
      <w:pPr>
        <w:pStyle w:val="ListNumber"/>
        <w:spacing w:line="240" w:lineRule="auto"/>
        <w:ind w:left="720"/>
      </w:pPr>
      <w:r/>
      <w:hyperlink r:id="rId11">
        <w:r>
          <w:rPr>
            <w:color w:val="0000EE"/>
            <w:u w:val="single"/>
          </w:rPr>
          <w:t>https://www.kff.org/hiv-aids/the-impact-of-hiv-on-black-people-in-the-united-states/</w:t>
        </w:r>
      </w:hyperlink>
      <w:r>
        <w:t xml:space="preserve"> - Black people in the U.S. have been disproportionately affected by HIV since the epidemic’s beginning, and that disparity has deepened over time. Although they represent only 12% of the U.S. population, Black people account for a much larger share of HIV diagnoses (39%), people living with HIV (40%), and deaths among people with HIV (43%) than any other racial/ethnic group in the U.S. Among Black Americans, Black women, youth, and gay and bisexual men have been disproportionately impacted by HIV. Several challenges contribute to the epidemic among Black people, including experiences with stigma and discrimination, higher rates of poverty, lack of access to health care, higher rates of some sexually transmitted infections, and lower awareness of HIV status. Recent data indicate some encouraging trends, including declining new HIV diagnoses among Black people overall, especially among women, and a leveling off of new diagnoses among Black gay and bisexual men. However, given the epidemic’s continued and disproportionate impact on Black people, continued focus on this population is key to addressing HIV in the United States.</w:t>
      </w:r>
      <w:r/>
    </w:p>
    <w:p>
      <w:pPr>
        <w:pStyle w:val="ListNumber"/>
        <w:spacing w:line="240" w:lineRule="auto"/>
        <w:ind w:left="720"/>
      </w:pPr>
      <w:r/>
      <w:hyperlink r:id="rId12">
        <w:r>
          <w:rPr>
            <w:color w:val="0000EE"/>
            <w:u w:val="single"/>
          </w:rPr>
          <w:t>https://www.cdc.gov/mmwr/volumes/71/wr/mm7105a2.htm</w:t>
        </w:r>
      </w:hyperlink>
      <w:r>
        <w:t xml:space="preserve"> - In 2018, Black persons accounted for nearly one half of all new diagnoses of HIV infection in the United States. The annual diagnosis rate among Black persons was four times the rate among all other racial or ethnic groups combined. Rates of new HIV diagnoses among Black adults were higher in communities with the highest social vulnerability. Approximately one half of Black adults with diagnosed HIV reside in the upper quartile of socially vulnerable U.S. Census tracts in the United States.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positivelyaware.com/articles/what-black-social-workers-must-say-and-do-about-hiv" TargetMode="External"/><Relationship Id="rId10" Type="http://schemas.openxmlformats.org/officeDocument/2006/relationships/hyperlink" Target="https://www.cdc.gov/hiv-data/nhss/hiv-diagnoses-deaths-prevalence.html" TargetMode="External"/><Relationship Id="rId11" Type="http://schemas.openxmlformats.org/officeDocument/2006/relationships/hyperlink" Target="https://www.kff.org/hiv-aids/the-impact-of-hiv-on-black-people-in-the-united-states/" TargetMode="External"/><Relationship Id="rId12" Type="http://schemas.openxmlformats.org/officeDocument/2006/relationships/hyperlink" Target="https://www.cdc.gov/mmwr/volumes/71/wr/mm7105a2.htm" TargetMode="External"/><Relationship Id="rId13" Type="http://schemas.openxmlformats.org/officeDocument/2006/relationships/hyperlink" Target="https://www.cdc.gov/health-disparities-hiv-std-tb-hepatitis/populations/black-african-american.html" TargetMode="External"/><Relationship Id="rId14" Type="http://schemas.openxmlformats.org/officeDocument/2006/relationships/hyperlink" Target="https://www.cdc.gov/vitalsigns/hivgaybimen/index.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