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the UK Ruling on Single‑Sex Spaces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and campaigners are parsing a landmark Supreme Court decision that says single‑sex services must be based on biological sex; here's what happened, who's affected and practical steps for organisations and individuals navigating changing rules.</w:t>
      </w:r>
      <w:r/>
    </w:p>
    <w:p>
      <w:r/>
      <w:r>
        <w:t>Essential Takeaways</w:t>
      </w:r>
      <w:r/>
      <w:r/>
    </w:p>
    <w:p>
      <w:pPr>
        <w:pStyle w:val="ListBullet"/>
        <w:spacing w:line="240" w:lineRule="auto"/>
        <w:ind w:left="720"/>
      </w:pPr>
      <w:r/>
      <w:r>
        <w:rPr>
          <w:b/>
        </w:rPr>
        <w:t>Legal clarity:</w:t>
      </w:r>
      <w:r>
        <w:t xml:space="preserve"> The Supreme Court ruled the Equality Act’s meaning of “man” and “woman” refers to biological sex, not gender identity, affecting single‑sex services and spaces.</w:t>
      </w:r>
      <w:r/>
    </w:p>
    <w:p>
      <w:pPr>
        <w:pStyle w:val="ListBullet"/>
        <w:spacing w:line="240" w:lineRule="auto"/>
        <w:ind w:left="720"/>
      </w:pPr>
      <w:r/>
      <w:r>
        <w:rPr>
          <w:b/>
        </w:rPr>
        <w:t>Practical impact:</w:t>
      </w:r>
      <w:r>
        <w:t xml:space="preserve"> Facilities such as bathrooms, changing rooms and some support services can be classed as single‑sex based on sex assigned at birth.</w:t>
      </w:r>
      <w:r/>
    </w:p>
    <w:p>
      <w:pPr>
        <w:pStyle w:val="ListBullet"/>
        <w:spacing w:line="240" w:lineRule="auto"/>
        <w:ind w:left="720"/>
      </w:pPr>
      <w:r/>
      <w:r>
        <w:rPr>
          <w:b/>
        </w:rPr>
        <w:t>Regulatory response:</w:t>
      </w:r>
      <w:r>
        <w:t xml:space="preserve"> The Equalities watchdog issued interim guidance to help employers and service providers adapt to the ruling.</w:t>
      </w:r>
      <w:r/>
    </w:p>
    <w:p>
      <w:pPr>
        <w:pStyle w:val="ListBullet"/>
        <w:spacing w:line="240" w:lineRule="auto"/>
        <w:ind w:left="720"/>
      </w:pPr>
      <w:r/>
      <w:r>
        <w:rPr>
          <w:b/>
        </w:rPr>
        <w:t>Organisational action:</w:t>
      </w:r>
      <w:r>
        <w:t xml:space="preserve"> Employers, schools and venues should review policies, signage and safeguarding measures; expect legal advice to be sought widely.</w:t>
      </w:r>
      <w:r/>
    </w:p>
    <w:p>
      <w:pPr>
        <w:pStyle w:val="ListBullet"/>
        <w:spacing w:line="240" w:lineRule="auto"/>
        <w:ind w:left="720"/>
      </w:pPr>
      <w:r/>
      <w:r>
        <w:rPr>
          <w:b/>
        </w:rPr>
        <w:t>Public reaction:</w:t>
      </w:r>
      <w:r>
        <w:t xml:space="preserve"> The decision sparked debate across media and campaign groups, with strong views on both clarity and protections for trans people.</w:t>
      </w:r>
      <w:r/>
      <w:r/>
    </w:p>
    <w:p>
      <w:pPr>
        <w:pStyle w:val="Heading2"/>
      </w:pPr>
      <w:r>
        <w:t>What the Supreme Court actually decided , the plain takeaway</w:t>
      </w:r>
      <w:r/>
    </w:p>
    <w:p>
      <w:r/>
      <w:r>
        <w:t>The headline is simple: the judges found the words “man” and “woman” in the Equality Act relate to biological sex. For anyone who uses public changing rooms, shelters or support services, that means those spaces can lawfully be designated for people of the sex assigned at birth. The ruling gives certainty on a point that had been argued in courts for years, and it landed with an unmistakable, practical sting , services will now need to consider sex in how they define single‑sex provision. According to legal commentary, this is a textual interpretation rather than a political judgement, but it immediately feeds into social and workplace policy.</w:t>
      </w:r>
      <w:r/>
    </w:p>
    <w:p>
      <w:pPr>
        <w:pStyle w:val="Heading2"/>
      </w:pPr>
      <w:r>
        <w:t>Why campaigners, employers and service providers are scrambling</w:t>
      </w:r>
      <w:r/>
    </w:p>
    <w:p>
      <w:r/>
      <w:r>
        <w:t>Organisations that run single‑sex services suddenly face a checklist of decisions. The Equality and Human Rights Commission promptly issued interim guidance to help bodies interpret the ruling and adjust policies while they review their own practices. Employers and public bodies are rightly worried about balancing lawful compliance with staff welfare and inclusion. Legal firms and employment specialists have been advising clients to audit facilities and update risk assessments, and many expect a wave of policy revisions over the coming months.</w:t>
      </w:r>
      <w:r/>
    </w:p>
    <w:p>
      <w:pPr>
        <w:pStyle w:val="Heading2"/>
      </w:pPr>
      <w:r>
        <w:t>The human angle , what this means for people who use services</w:t>
      </w:r>
      <w:r/>
    </w:p>
    <w:p>
      <w:r/>
      <w:r>
        <w:t>On the ground, people care about privacy, dignity and safety, and the ruling speaks to those concerns in a clear‑cut way. Critics argue it creates new barriers and stigmatises trans people, while supporters say it protects vulnerable service users. Reactions have been loud in the press internationally, and campaign groups on both sides are mobilising. Practically, you may see new signage, reservation systems, or separate sessions introduced by community organisations that run showers, refuges or support groups.</w:t>
      </w:r>
      <w:r/>
    </w:p>
    <w:p>
      <w:pPr>
        <w:pStyle w:val="Heading2"/>
      </w:pPr>
      <w:r>
        <w:t>How to respond if you run a venue, charity or school</w:t>
      </w:r>
      <w:r/>
    </w:p>
    <w:p>
      <w:r/>
      <w:r>
        <w:t>Start with a careful review. Legal advisers recommend mapping where single‑sex provision exists, who uses it, and whether alternatives are accessible. Update policies and staff training so front‑line workers know how to implement changes without creating confrontation. Consider introducing assessed exceptions, additional private spaces, or clear booking options so people can choose alternatives when needed. And keep records of decisions , the new guidance from equality authorities will be a touchstone if disputes arise.</w:t>
      </w:r>
      <w:r/>
    </w:p>
    <w:p>
      <w:pPr>
        <w:pStyle w:val="Heading2"/>
      </w:pPr>
      <w:r>
        <w:t>What to watch next , law, guidance and public debate</w:t>
      </w:r>
      <w:r/>
    </w:p>
    <w:p>
      <w:r/>
      <w:r>
        <w:t>Expect further guidance as regulators refine their advice and as lower courts grapple with applying the ruling in specific cases. Law firms and commentators are already publishing practical notes for clients, and charities will likely lobby for statutory clarity in areas such as safeguarding and healthcare. The debate is far from settled in the public sphere; for many it’s a matter of rights and recognition, for others it’s about practical safeguards. Either way, businesses and services should treat this as a prompt to act rather than wait.</w:t>
      </w:r>
      <w:r/>
    </w:p>
    <w:p>
      <w:r/>
      <w:r>
        <w:t>It's a small change on paper with big day‑to‑day effects , time to make plans that keep people safe, respected and served.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1">
        <w:r>
          <w:rPr>
            <w:color w:val="0000EE"/>
            <w:u w:val="single"/>
          </w:rPr>
          <w:t>[3]</w:t>
        </w:r>
      </w:hyperlink>
      <w:r>
        <w:t xml:space="preserve">, </w:t>
      </w:r>
      <w:hyperlink r:id="rId12">
        <w:r>
          <w:rPr>
            <w:color w:val="0000EE"/>
            <w:u w:val="single"/>
          </w:rPr>
          <w:t>[7]</w:t>
        </w:r>
      </w:hyperlink>
      <w:r>
        <w:t xml:space="preserve">- Paragraph 5: </w:t>
      </w:r>
      <w:hyperlink r:id="rId15">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https://www.standard.co.uk/news/politics/edinburgh-campaigners-scotland-australia-sydney-b1289453.html</w:t>
        </w:r>
      </w:hyperlink>
      <w:r>
        <w:t xml:space="preserve"> - Please view link - unable to able to access data</w:t>
      </w:r>
      <w:r/>
    </w:p>
    <w:p>
      <w:pPr>
        <w:pStyle w:val="ListNumber"/>
        <w:spacing w:line="240" w:lineRule="auto"/>
        <w:ind w:left="720"/>
      </w:pPr>
      <w:r/>
      <w:hyperlink r:id="rId10">
        <w:r>
          <w:rPr>
            <w:color w:val="0000EE"/>
            <w:u w:val="single"/>
          </w:rPr>
          <w:t>https://www.itv.com/news/2025-04-26/equalities-watchdog-issues-interim-guidance-on-single-sex-spaces</w:t>
        </w:r>
      </w:hyperlink>
      <w:r>
        <w:t xml:space="preserve"> - Following the Supreme Court's April 2025 ruling that the term 'woman' in the Equality Act refers to biological sex, the Equality and Human Rights Commission (EHRC) issued interim guidance on single-sex spaces. The guidance states that trans women should not be permitted to use women's facilities in workplaces or public-facing services, and similarly, trans men should not use men's facilities. However, the EHRC also emphasized that trans individuals should not be left without facilities to use. (</w:t>
      </w:r>
      <w:hyperlink r:id="rId16">
        <w:r>
          <w:rPr>
            <w:color w:val="0000EE"/>
            <w:u w:val="single"/>
          </w:rPr>
          <w:t>itv.com</w:t>
        </w:r>
      </w:hyperlink>
      <w:r>
        <w:t>)</w:t>
      </w:r>
      <w:r/>
    </w:p>
    <w:p>
      <w:pPr>
        <w:pStyle w:val="ListNumber"/>
        <w:spacing w:line="240" w:lineRule="auto"/>
        <w:ind w:left="720"/>
      </w:pPr>
      <w:r/>
      <w:hyperlink r:id="rId11">
        <w:r>
          <w:rPr>
            <w:color w:val="0000EE"/>
            <w:u w:val="single"/>
          </w:rPr>
          <w:t>https://www.lewissilkin.com/en/insights/2025/04/23/supreme-court-says-equality-act-definition-is-based-on-biological-sex</w:t>
        </w:r>
      </w:hyperlink>
      <w:r>
        <w:t xml:space="preserve"> - In April 2025, the UK Supreme Court ruled that the terms 'woman' and 'sex' in the Equality Act 2010 refer to biological sex. This decision has significant implications for service providers, as it means that single-sex facilities and services cannot include trans men in male facilities and services or trans women in female facilities and services, regardless of whether the individual has a Gender Recognition Certificate (GRC). The ruling does not remove protection from trans people, who are still protected from discrimination on the ground of gender reassignment. (</w:t>
      </w:r>
      <w:hyperlink r:id="rId17">
        <w:r>
          <w:rPr>
            <w:color w:val="0000EE"/>
            <w:u w:val="single"/>
          </w:rPr>
          <w:t>lewissilkin.com</w:t>
        </w:r>
      </w:hyperlink>
      <w:r>
        <w:t>)</w:t>
      </w:r>
      <w:r/>
    </w:p>
    <w:p>
      <w:pPr>
        <w:pStyle w:val="ListNumber"/>
        <w:spacing w:line="240" w:lineRule="auto"/>
        <w:ind w:left="720"/>
      </w:pPr>
      <w:r/>
      <w:hyperlink r:id="rId15">
        <w:r>
          <w:rPr>
            <w:color w:val="0000EE"/>
            <w:u w:val="single"/>
          </w:rPr>
          <w:t>https://chambers.com/articles/the-supreme-court-decision-on-the-meaning-of-woman-in-the-equality-act</w:t>
        </w:r>
      </w:hyperlink>
      <w:r>
        <w:t xml:space="preserve"> - On 16 April 2025, the UK Supreme Court unanimously ruled that for the purposes of the Equality Act 2010, the words 'woman', 'man', and 'sex' refer to biological sex at birth. This ruling provides legal clarity on a contentious issue and has practical considerations for employers, especially since previous guidance operated on a different footing. (</w:t>
      </w:r>
      <w:hyperlink r:id="rId18">
        <w:r>
          <w:rPr>
            <w:color w:val="0000EE"/>
            <w:u w:val="single"/>
          </w:rPr>
          <w:t>chambers.com</w:t>
        </w:r>
      </w:hyperlink>
      <w:r>
        <w:t>)</w:t>
      </w:r>
      <w:r/>
    </w:p>
    <w:p>
      <w:pPr>
        <w:pStyle w:val="ListNumber"/>
        <w:spacing w:line="240" w:lineRule="auto"/>
        <w:ind w:left="720"/>
      </w:pPr>
      <w:r/>
      <w:hyperlink r:id="rId13">
        <w:r>
          <w:rPr>
            <w:color w:val="0000EE"/>
            <w:u w:val="single"/>
          </w:rPr>
          <w:t>https://www.theguardian.com/society/2025/apr/16/critics-of-trans-rights-win-uk-supreme-court-case-over-definition-of-woman</w:t>
        </w:r>
      </w:hyperlink>
      <w:r>
        <w:t xml:space="preserve"> - The UK Supreme Court has issued a historic ruling that the terms 'woman' and 'sex' in the Equality Act refer only to a biological woman and to biological sex. This decision excludes transgender women from the legal definition of 'woman' under the Equality Act 2010. (</w:t>
      </w:r>
      <w:hyperlink r:id="rId19">
        <w:r>
          <w:rPr>
            <w:color w:val="0000EE"/>
            <w:u w:val="single"/>
          </w:rPr>
          <w:t>theguardian.com</w:t>
        </w:r>
      </w:hyperlink>
      <w:r>
        <w:t>)</w:t>
      </w:r>
      <w:r/>
    </w:p>
    <w:p>
      <w:pPr>
        <w:pStyle w:val="ListNumber"/>
        <w:spacing w:line="240" w:lineRule="auto"/>
        <w:ind w:left="720"/>
      </w:pPr>
      <w:r/>
      <w:hyperlink r:id="rId14">
        <w:r>
          <w:rPr>
            <w:color w:val="0000EE"/>
            <w:u w:val="single"/>
          </w:rPr>
          <w:t>https://www.washingtonpost.com/world/2025/04/16/woman-definition-biological-sex-transgender-uk-supreme-court/</w:t>
        </w:r>
      </w:hyperlink>
      <w:r>
        <w:t xml:space="preserve"> - Britain’s highest civil court ruled that the definition of 'woman' under the country’s gender equality law is based on a person’s sex at birth. This ruling has significant implications for the protections of transgender people. (</w:t>
      </w:r>
      <w:hyperlink r:id="rId20">
        <w:r>
          <w:rPr>
            <w:color w:val="0000EE"/>
            <w:u w:val="single"/>
          </w:rPr>
          <w:t>washingtonpost.com</w:t>
        </w:r>
      </w:hyperlink>
      <w:r>
        <w:t>)</w:t>
      </w:r>
      <w:r/>
    </w:p>
    <w:p>
      <w:pPr>
        <w:pStyle w:val="ListNumber"/>
        <w:spacing w:line="240" w:lineRule="auto"/>
        <w:ind w:left="720"/>
      </w:pPr>
      <w:r/>
      <w:hyperlink r:id="rId12">
        <w:r>
          <w:rPr>
            <w:color w:val="0000EE"/>
            <w:u w:val="single"/>
          </w:rPr>
          <w:t>https://www.dlapiper.com/en/uk/insights/publications/2025/04/supreme-court-rules-that-meaning-of-man-and-woman-in-equality-act-2010-refers-to-biological-sex</w:t>
        </w:r>
      </w:hyperlink>
      <w:r>
        <w:t xml:space="preserve"> - The UK Supreme Court has ruled that the terms 'man', 'woman', and 'sex' in the Equality Act 2010 refer to biological sex. This interpretation means that single-sex facilities and services cannot include trans men in male facilities and services or trans women in female facilities and services, regardless of whether the individual has a Gender Recognition Certificate (GRC). However, this interpretation does not remove protection from trans people, who are still protected from discrimination on the ground of gender reassignment. (</w:t>
      </w:r>
      <w:hyperlink r:id="rId21">
        <w:r>
          <w:rPr>
            <w:color w:val="0000EE"/>
            <w:u w:val="single"/>
          </w:rPr>
          <w:t>knowledge.dlapiper.com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news/politics/edinburgh-campaigners-scotland-australia-sydney-b1289453.html" TargetMode="External"/><Relationship Id="rId10" Type="http://schemas.openxmlformats.org/officeDocument/2006/relationships/hyperlink" Target="https://www.itv.com/news/2025-04-26/equalities-watchdog-issues-interim-guidance-on-single-sex-spaces" TargetMode="External"/><Relationship Id="rId11" Type="http://schemas.openxmlformats.org/officeDocument/2006/relationships/hyperlink" Target="https://www.lewissilkin.com/en/insights/2025/04/23/supreme-court-says-equality-act-definition-is-based-on-biological-sex" TargetMode="External"/><Relationship Id="rId12" Type="http://schemas.openxmlformats.org/officeDocument/2006/relationships/hyperlink" Target="https://www.dlapiper.com/en/uk/insights/publications/2025/04/supreme-court-rules-that-meaning-of-man-and-woman-in-equality-act-2010-refers-to-biological-sex" TargetMode="External"/><Relationship Id="rId13" Type="http://schemas.openxmlformats.org/officeDocument/2006/relationships/hyperlink" Target="https://www.theguardian.com/society/2025/apr/16/critics-of-trans-rights-win-uk-supreme-court-case-over-definition-of-woman" TargetMode="External"/><Relationship Id="rId14" Type="http://schemas.openxmlformats.org/officeDocument/2006/relationships/hyperlink" Target="https://www.washingtonpost.com/world/2025/04/16/woman-definition-biological-sex-transgender-uk-supreme-court/" TargetMode="External"/><Relationship Id="rId15" Type="http://schemas.openxmlformats.org/officeDocument/2006/relationships/hyperlink" Target="https://chambers.com/articles/the-supreme-court-decision-on-the-meaning-of-woman-in-the-equality-act" TargetMode="External"/><Relationship Id="rId16" Type="http://schemas.openxmlformats.org/officeDocument/2006/relationships/hyperlink" Target="https://www.itv.com/news/2025-04-26/equalities-watchdog-issues-interim-guidance-on-single-sex-spaces?utm_source=openai" TargetMode="External"/><Relationship Id="rId17" Type="http://schemas.openxmlformats.org/officeDocument/2006/relationships/hyperlink" Target="https://www.lewissilkin.com/en/insights/2025/04/23/supreme-court-says-equality-act-definition-is-based-on-biological-sex?utm_source=openai" TargetMode="External"/><Relationship Id="rId18" Type="http://schemas.openxmlformats.org/officeDocument/2006/relationships/hyperlink" Target="https://chambers.com/articles/the-supreme-court-decision-on-the-meaning-of-woman-in-the-equality-act?utm_source=openai" TargetMode="External"/><Relationship Id="rId19" Type="http://schemas.openxmlformats.org/officeDocument/2006/relationships/hyperlink" Target="https://www.theguardian.com/society/2025/apr/16/critics-of-trans-rights-win-uk-supreme-court-case-over-definition-of-woman?utm_source=openai" TargetMode="External"/><Relationship Id="rId20" Type="http://schemas.openxmlformats.org/officeDocument/2006/relationships/hyperlink" Target="https://www.washingtonpost.com/world/2025/04/16/woman-definition-biological-sex-transgender-uk-supreme-court/?utm_source=openai" TargetMode="External"/><Relationship Id="rId21" Type="http://schemas.openxmlformats.org/officeDocument/2006/relationships/hyperlink" Target="https://knowledge.dlapiper.com/dlapiperknowledge/globalemploymentlatestdevelopments/2025/Supreme-Court-rules-that-meaning-of-man-and-woman-in-Equality-Act-2010-refers-to-biological-sex?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