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Remembered: The Rev Malcolm Johnson and LGBTQ+ Affirming Ministry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Remembering a clergyman who quietly changed lives: congregations, homeless shelters and LGBTQ+ people found a steady, warm ally in the Rev Malcolm Johnson, and his approach to faith still matters for church life and social care today.</w:t>
      </w:r>
      <w:r/>
    </w:p>
    <w:p>
      <w:r/>
      <w:r>
        <w:t>Essential Takeaways</w:t>
      </w:r>
      <w:r/>
      <w:r/>
    </w:p>
    <w:p>
      <w:pPr>
        <w:pStyle w:val="ListBullet"/>
        <w:spacing w:line="240" w:lineRule="auto"/>
        <w:ind w:left="720"/>
      </w:pPr>
      <w:r/>
      <w:r>
        <w:rPr>
          <w:b/>
        </w:rPr>
        <w:t>Lifelong commitment:</w:t>
      </w:r>
      <w:r>
        <w:t xml:space="preserve"> Malcolm Johnson combined pastoral warmth with sustained work supporting homeless people and parish ministry.</w:t>
      </w:r>
      <w:r/>
    </w:p>
    <w:p>
      <w:pPr>
        <w:pStyle w:val="ListBullet"/>
        <w:spacing w:line="240" w:lineRule="auto"/>
        <w:ind w:left="720"/>
      </w:pPr>
      <w:r/>
      <w:r>
        <w:rPr>
          <w:b/>
        </w:rPr>
        <w:t>Bold allyship:</w:t>
      </w:r>
      <w:r>
        <w:t xml:space="preserve"> He publicly affirmed gay and lesbian people at a time when that stance could stall advancement in church hierarchy.</w:t>
      </w:r>
      <w:r/>
    </w:p>
    <w:p>
      <w:pPr>
        <w:pStyle w:val="ListBullet"/>
        <w:spacing w:line="240" w:lineRule="auto"/>
        <w:ind w:left="720"/>
      </w:pPr>
      <w:r/>
      <w:r>
        <w:rPr>
          <w:b/>
        </w:rPr>
        <w:t>Influential voice:</w:t>
      </w:r>
      <w:r>
        <w:t xml:space="preserve"> His presence at the 1987 General Synod helped open debate on human sexuality in the Church of England.</w:t>
      </w:r>
      <w:r/>
    </w:p>
    <w:p>
      <w:pPr>
        <w:pStyle w:val="ListBullet"/>
        <w:spacing w:line="240" w:lineRule="auto"/>
        <w:ind w:left="720"/>
      </w:pPr>
      <w:r/>
      <w:r>
        <w:rPr>
          <w:b/>
        </w:rPr>
        <w:t>Personal touch:</w:t>
      </w:r>
      <w:r>
        <w:t xml:space="preserve"> Friends and colleagues remember him as quietly prophetic , sincere, conversational and unshowy in faith.</w:t>
      </w:r>
      <w:r/>
    </w:p>
    <w:p>
      <w:pPr>
        <w:pStyle w:val="ListBullet"/>
        <w:spacing w:line="240" w:lineRule="auto"/>
        <w:ind w:left="720"/>
      </w:pPr>
      <w:r/>
      <w:r>
        <w:rPr>
          <w:b/>
        </w:rPr>
        <w:t>Lasting legacy:</w:t>
      </w:r>
      <w:r>
        <w:t xml:space="preserve"> His example remains a touchstone for clergy balancing traditional belief and inclusive pastoral practice.</w:t>
      </w:r>
      <w:r/>
      <w:r/>
    </w:p>
    <w:p>
      <w:pPr>
        <w:pStyle w:val="Heading2"/>
      </w:pPr>
      <w:r>
        <w:t>A faith that felt alive to people around him</w:t>
      </w:r>
      <w:r/>
    </w:p>
    <w:p>
      <w:r/>
      <w:r>
        <w:t>People who knew Malcolm Johnson say his faith didn't come as a performance but as a lived warmth you could feel in small, human gestures. He met people where they were , in church halls, on the street and in the quiet of someone's living room. According to contemporaries, that plainspoken conviction made his claim that "Jesus Christ is alive today" less a theological slogan than a personal conviction that shaped daily care and conversation.</w:t>
      </w:r>
      <w:r/>
    </w:p>
    <w:p>
      <w:pPr>
        <w:pStyle w:val="Heading2"/>
      </w:pPr>
      <w:r>
        <w:t>How one priest nudged a church toward conversation</w:t>
      </w:r>
      <w:r/>
    </w:p>
    <w:p>
      <w:r/>
      <w:r>
        <w:t>The late 1980s were a fraught moment for conversations about sexuality in the Church of England, and Malcolm's contribution at the 1987 General Synod was notable for bringing pastoral concern into the public room. Journalists and colleagues noted that broadsheet coverage treated his intervention with a degree of respect, and he later reflected that the very fact of a public debate would have been unthinkable a generation earlier. That shift didn't happen overnight, but his willingness to speak helped open a door.</w:t>
      </w:r>
      <w:r/>
    </w:p>
    <w:p>
      <w:pPr>
        <w:pStyle w:val="Heading2"/>
      </w:pPr>
      <w:r>
        <w:t>Allyship that cost more than applause</w:t>
      </w:r>
      <w:r/>
    </w:p>
    <w:p>
      <w:r/>
      <w:r>
        <w:t>Several who worked with Malcolm suspect that his openness about affirming gay and lesbian people affected his prospects for senior roles. Colleagues admired his gifts, yet institutional promotion is rarely just about talent; it's also about being the "safe" choice. Friends described a man who preferred to do the work , supporting shelters, tending to parish needs , rather than chase titles. For people on the margins, that steady prioritisation of pastoral care mattered more than any office.</w:t>
      </w:r>
      <w:r/>
    </w:p>
    <w:p>
      <w:pPr>
        <w:pStyle w:val="Heading2"/>
      </w:pPr>
      <w:r>
        <w:t>Practical lessons for churches and carers today</w:t>
      </w:r>
      <w:r/>
    </w:p>
    <w:p>
      <w:r/>
      <w:r>
        <w:t>Malcolm's life offers a simple playbook: listen first, serve consistently and let theology be in service of people rather than the other way around. If a parish leader wants to follow his example, start small , audit local homeless services, build partnerships with community groups, and make inclusion part of everyday pastoral training. The practical benefits are tangible: trust is built, churches become safer places, and outreach gains credibility.</w:t>
      </w:r>
      <w:r/>
    </w:p>
    <w:p>
      <w:pPr>
        <w:pStyle w:val="Heading2"/>
      </w:pPr>
      <w:r>
        <w:t>Remembering the human detail</w:t>
      </w:r>
      <w:r/>
    </w:p>
    <w:p>
      <w:r/>
      <w:r>
        <w:t>Beyond public debates and institutional dynamics, people remember Malcolm for little things , a warm handshake, a tenacious phone call, a calm presence at difficult funerals. Those domestic memories are the ones that tend to outlast headlines, and they explain why his life feels relevant to clergy and laypeople alike. As one friend put it, his convictions were lived rather than declaimed, and that made all the difference.</w:t>
      </w:r>
      <w:r/>
    </w:p>
    <w:p>
      <w:r/>
      <w:r>
        <w:t>It's a small but durable legacy: a model of ministry that treats dignity as a daily practice.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9">
        <w:r>
          <w:rPr>
            <w:color w:val="0000EE"/>
            <w:u w:val="single"/>
          </w:rPr>
          <w:t>[5]</w:t>
        </w:r>
      </w:hyperlink>
      <w:r>
        <w:t xml:space="preserve">, </w:t>
      </w:r>
      <w:hyperlink r:id="rId13">
        <w:r>
          <w:rPr>
            <w:color w:val="0000EE"/>
            <w:u w:val="single"/>
          </w:rPr>
          <w:t>[3]</w:t>
        </w:r>
      </w:hyperlink>
      <w:r>
        <w:t xml:space="preserve">- Paragraph 4: </w:t>
      </w:r>
      <w:hyperlink r:id="rId10">
        <w:r>
          <w:rPr>
            <w:color w:val="0000EE"/>
            <w:u w:val="single"/>
          </w:rPr>
          <w:t>[2]</w:t>
        </w:r>
      </w:hyperlink>
      <w:r>
        <w:t xml:space="preserve">, </w:t>
      </w:r>
      <w:hyperlink r:id="rId13">
        <w:r>
          <w:rPr>
            <w:color w:val="0000EE"/>
            <w:u w:val="single"/>
          </w:rPr>
          <w:t>[3]</w:t>
        </w:r>
      </w:hyperlink>
      <w:r>
        <w:t xml:space="preserve">- Paragraph 5: </w:t>
      </w:r>
      <w:hyperlink r:id="rId11">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https://www.theguardian.com/world/2026/jul/08/letter-the-rev-malcolm-johnson-obituary</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https://www.theguardian.com/world/2026/mar/30/the-rev-malcolm-johnson</w:t>
        </w:r>
      </w:hyperlink>
      <w:r>
        <w:t xml:space="preserve"> - An obituary of the Rev Malcolm Johnson, a City of London clergyman who dedicated his ministry to supporting homeless individuals and those with addictions. As rector of St Botolph’s Aldgate from the mid-1970s to the early 1990s, he transformed the church's crypt into a rehabilitation centre. Johnson was also a strong advocate for the ordination of women and LGBTQ+ individuals, playing a pivotal role in founding the Lesbian and Gay Christian Movement in 1978. He passed away at the age of 89.</w:t>
      </w:r>
      <w:r/>
    </w:p>
    <w:p>
      <w:pPr>
        <w:pStyle w:val="ListNumber"/>
        <w:spacing w:line="240" w:lineRule="auto"/>
        <w:ind w:left="720"/>
      </w:pPr>
      <w:r/>
      <w:hyperlink r:id="rId13">
        <w:r>
          <w:rPr>
            <w:color w:val="0000EE"/>
            <w:u w:val="single"/>
          </w:rPr>
          <w:t>https://www.oldframlinghamian.com/wp-content/uploads/2026/04/Rev-Dr-Malcolm-Johnson-G51-55-Obituary.pdf</w:t>
        </w:r>
      </w:hyperlink>
      <w:r>
        <w:t xml:space="preserve"> - An obituary of the Rev Dr Malcolm Johnson, highlighting his significant contributions to the Lesbian and Gay Christian Movement. As Vicar of St Botolph’s Church, Aldgate, from 1974 to 1992, he opened the church's crypt to homeless individuals and established a youth club for the Bengali community. Johnson's dedication to social justice and LGBTQ+ rights left a lasting impact on the church and the wider community.</w:t>
      </w:r>
      <w:r/>
    </w:p>
    <w:p>
      <w:pPr>
        <w:pStyle w:val="ListNumber"/>
        <w:spacing w:line="240" w:lineRule="auto"/>
        <w:ind w:left="720"/>
      </w:pPr>
      <w:r/>
      <w:hyperlink r:id="rId12">
        <w:r>
          <w:rPr>
            <w:color w:val="0000EE"/>
            <w:u w:val="single"/>
          </w:rPr>
          <w:t>https://www.theguardian.com/world/2026/mar/30/lgbtq-rights</w:t>
        </w:r>
      </w:hyperlink>
      <w:r>
        <w:t xml:space="preserve"> - An article discussing the Rev Malcolm Johnson's influence on LGBTQ+ rights within the Church of England. It details his advocacy for the ordination of gay individuals and his role in founding the Lesbian and Gay Christian Movement. The piece also explores the challenges he faced within the church due to his open affirmation of LGBTQ+ rights and his commitment to social justice.</w:t>
      </w:r>
      <w:r/>
    </w:p>
    <w:p>
      <w:pPr>
        <w:pStyle w:val="ListNumber"/>
        <w:spacing w:line="240" w:lineRule="auto"/>
        <w:ind w:left="720"/>
      </w:pPr>
      <w:r/>
      <w:hyperlink r:id="rId9">
        <w:r>
          <w:rPr>
            <w:color w:val="0000EE"/>
            <w:u w:val="single"/>
          </w:rPr>
          <w:t>https://www.theguardian.com/world/2026/jul/08/letter-the-rev-malcolm-johnson-obituary</w:t>
        </w:r>
      </w:hyperlink>
      <w:r>
        <w:t xml:space="preserve"> - A letter to the editor reflecting on the life and contributions of the Rev Malcolm Johnson. The writer recounts their first meeting with Johnson in 1985, highlighting his affirmation of gay friendships, commitment to aiding homeless individuals, and deep personal faith. The letter also touches upon Johnson's role in the 1987 General Synod debate on human sexuality and the challenges he faced within the church due to his open support for LGBTQ+ rights.</w:t>
      </w:r>
      <w:r/>
    </w:p>
    <w:p>
      <w:pPr>
        <w:pStyle w:val="ListNumber"/>
        <w:spacing w:line="240" w:lineRule="auto"/>
        <w:ind w:left="720"/>
      </w:pPr>
      <w:r/>
      <w:hyperlink r:id="rId11">
        <w:r>
          <w:rPr>
            <w:color w:val="0000EE"/>
            <w:u w:val="single"/>
          </w:rPr>
          <w:t>https://www.theguardian.com/world/2026/mar/30/other-lives-lgbtq-rights</w:t>
        </w:r>
      </w:hyperlink>
      <w:r>
        <w:t xml:space="preserve"> - A section dedicated to obituaries and articles related to LGBTQ+ rights, featuring the Rev Malcolm Johnson's obituary. This section highlights the lives and contributions of individuals who have influenced LGBTQ+ rights, providing context and additional information about Johnson's impact on the church and the community.</w:t>
      </w:r>
      <w:r/>
    </w:p>
    <w:p>
      <w:pPr>
        <w:pStyle w:val="ListNumber"/>
        <w:spacing w:line="240" w:lineRule="auto"/>
        <w:ind w:left="720"/>
      </w:pPr>
      <w:r/>
      <w:hyperlink r:id="rId14">
        <w:r>
          <w:rPr>
            <w:color w:val="0000EE"/>
            <w:u w:val="single"/>
          </w:rPr>
          <w:t>https://www.theguardian.com/world/2026/mar/30/all</w:t>
        </w:r>
      </w:hyperlink>
      <w:r>
        <w:t xml:space="preserve"> - An article discussing the Rev Malcolm Johnson's influence on LGBTQ+ rights within the Church of England. It details his advocacy for the ordination of gay individuals and his role in founding the Lesbian and Gay Christian Movement. The piece also explores the challenges he faced within the church due to his open affirmation of LGBTQ+ rights and his commitment to social justice.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guardian.com/world/2026/jul/08/letter-the-rev-malcolm-johnson-obituary" TargetMode="External"/><Relationship Id="rId10" Type="http://schemas.openxmlformats.org/officeDocument/2006/relationships/hyperlink" Target="https://www.theguardian.com/world/2026/mar/30/the-rev-malcolm-johnson" TargetMode="External"/><Relationship Id="rId11" Type="http://schemas.openxmlformats.org/officeDocument/2006/relationships/hyperlink" Target="https://www.theguardian.com/world/2026/mar/30/other-lives-lgbtq-rights" TargetMode="External"/><Relationship Id="rId12" Type="http://schemas.openxmlformats.org/officeDocument/2006/relationships/hyperlink" Target="https://www.theguardian.com/world/2026/mar/30/lgbtq-rights" TargetMode="External"/><Relationship Id="rId13" Type="http://schemas.openxmlformats.org/officeDocument/2006/relationships/hyperlink" Target="https://www.oldframlinghamian.com/wp-content/uploads/2026/04/Rev-Dr-Malcolm-Johnson-G51-55-Obituary.pdf" TargetMode="External"/><Relationship Id="rId14" Type="http://schemas.openxmlformats.org/officeDocument/2006/relationships/hyperlink" Target="https://www.theguardian.com/world/2026/mar/30/a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