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Pride Parade Debut: How Bootshaus and Nibirii Brought Club Culture to Cologne CSD</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 sorry, partygoers , noticed a new kind of float at Cologne’s Christopher Street Day this July: dance music institutions Bootshaus and Nibirii took their sound system to the streets, aiming to turn visibility into safer, more inclusive nightlife for everyone.</w:t>
      </w:r>
      <w:r/>
    </w:p>
    <w:p>
      <w:r/>
      <w:r>
        <w:t>Essential takeaways</w:t>
      </w:r>
      <w:r/>
      <w:r/>
    </w:p>
    <w:p>
      <w:pPr>
        <w:pStyle w:val="ListBullet"/>
        <w:spacing w:line="240" w:lineRule="auto"/>
        <w:ind w:left="720"/>
      </w:pPr>
      <w:r/>
      <w:r>
        <w:rPr>
          <w:b/>
        </w:rPr>
        <w:t>Big turnout:</w:t>
      </w:r>
      <w:r>
        <w:t xml:space="preserve"> Around 60,000 people marched and more than one million lined the streets during the parade, with over 1.5 million visitors across the weekend.</w:t>
      </w:r>
      <w:r/>
    </w:p>
    <w:p>
      <w:pPr>
        <w:pStyle w:val="ListBullet"/>
        <w:spacing w:line="240" w:lineRule="auto"/>
        <w:ind w:left="720"/>
      </w:pPr>
      <w:r/>
      <w:r>
        <w:rPr>
          <w:b/>
        </w:rPr>
        <w:t>Who played:</w:t>
      </w:r>
      <w:r>
        <w:t xml:space="preserve"> DJs Brandon, Kuko, A.N.I., Johannes Schuster and Sandile provided a live soundtrack for the float, giving club music a front-row role in Pride.</w:t>
      </w:r>
      <w:r/>
    </w:p>
    <w:p>
      <w:pPr>
        <w:pStyle w:val="ListBullet"/>
        <w:spacing w:line="240" w:lineRule="auto"/>
        <w:ind w:left="720"/>
      </w:pPr>
      <w:r/>
      <w:r>
        <w:rPr>
          <w:b/>
        </w:rPr>
        <w:t>Clear message:</w:t>
      </w:r>
      <w:r>
        <w:t xml:space="preserve"> The float carried the banner “Home For Everyone, Together for safer spaces in Dance Culture,” blending celebration with a call for responsibility from venues and promoters.</w:t>
      </w:r>
      <w:r/>
    </w:p>
    <w:p>
      <w:pPr>
        <w:pStyle w:val="ListBullet"/>
        <w:spacing w:line="240" w:lineRule="auto"/>
        <w:ind w:left="720"/>
      </w:pPr>
      <w:r/>
      <w:r>
        <w:rPr>
          <w:b/>
        </w:rPr>
        <w:t>Community reach:</w:t>
      </w:r>
      <w:r>
        <w:t xml:space="preserve"> The collaboration marked Bootshaus and Nibirii’s first appearance in Cologne CSD, signalling a shift from club floors to public advocacy.</w:t>
      </w:r>
      <w:r/>
    </w:p>
    <w:p>
      <w:pPr>
        <w:pStyle w:val="ListBullet"/>
        <w:spacing w:line="240" w:lineRule="auto"/>
        <w:ind w:left="720"/>
      </w:pPr>
      <w:r/>
      <w:r>
        <w:rPr>
          <w:b/>
        </w:rPr>
        <w:t>Sensible vibes:</w:t>
      </w:r>
      <w:r>
        <w:t xml:space="preserve"> The move underscores a desire in electronic music scenes to protect diversity, not just showcase it.</w:t>
      </w:r>
      <w:r/>
      <w:r/>
    </w:p>
    <w:p>
      <w:pPr>
        <w:pStyle w:val="Heading2"/>
      </w:pPr>
      <w:r>
        <w:t>A bold debut with a familiar beat</w:t>
      </w:r>
      <w:r/>
    </w:p>
    <w:p>
      <w:r/>
      <w:r>
        <w:t>Bootshaus and Nibirii didn’t tiptoe into CSD; they rolled in with purpose and a proper sound. The float, decked out with a live DJ lineup, delivered that club-room energy to the parade route , bass you could feel and a visible statement that nightlife communities belong in the conversation about Pride. It felt immediate and human: a festival-style presence amid banners, confetti and cheering crowds.</w:t>
      </w:r>
      <w:r/>
    </w:p>
    <w:p>
      <w:r/>
      <w:r>
        <w:t>Organisers say this was more than a PR moment. Bringing DJs and club branding into the public domain made the sector’s values audible and visible, a reminder that spaces where people dance also need to be safe places to be themselves.</w:t>
      </w:r>
      <w:r/>
    </w:p>
    <w:p>
      <w:pPr>
        <w:pStyle w:val="Heading2"/>
      </w:pPr>
      <w:r>
        <w:t>Why clubrooms are stepping into activism</w:t>
      </w:r>
      <w:r/>
    </w:p>
    <w:p>
      <w:r/>
      <w:r>
        <w:t>This is part of a wider debate across Europe’s electronic music scene about responsibility. For years promoters and venues have marked Pride with parties; now some are asking what comes next , policies, training, safeguarding. The float’s slogan, “Home For Everyone,” summed up a growing consensus: diversity needs protection, not just commemoration.</w:t>
      </w:r>
      <w:r/>
    </w:p>
    <w:p>
      <w:r/>
      <w:r>
        <w:t>Cologne’s Pride is a huge platform for that conversation. With hundreds of floats and walking groups, the parade gives a direct line to the public. For clubs used to curating nights, it’s a chance to show how cultural spaces can lead on inclusion.</w:t>
      </w:r>
      <w:r/>
    </w:p>
    <w:p>
      <w:pPr>
        <w:pStyle w:val="Heading2"/>
      </w:pPr>
      <w:r>
        <w:t>The numbers that make it loud</w:t>
      </w:r>
      <w:r/>
    </w:p>
    <w:p>
      <w:r/>
      <w:r>
        <w:t>Scale matters. This year’s CSD saw roughly 60,000 marchers and nearly one million onlookers along the route, while organisers reported more than 1.5 million visitors across the weekend. Those figures turn a float into a megaphone: messages about safer nightlife reach beyond the usual club crowd and into the city’s wider social fabric.</w:t>
      </w:r>
      <w:r/>
    </w:p>
    <w:p>
      <w:r/>
      <w:r>
        <w:t>For venues and promoters thinking of following suit, the takeaway is clear: visibility plus clear commitments equals impact. A single float can spark conversations that influence policy, partnerships and public expectations.</w:t>
      </w:r>
      <w:r/>
    </w:p>
    <w:p>
      <w:pPr>
        <w:pStyle w:val="Heading2"/>
      </w:pPr>
      <w:r>
        <w:t>How to translate parade energy into long-term change</w:t>
      </w:r>
      <w:r/>
    </w:p>
    <w:p>
      <w:r/>
      <w:r>
        <w:t>The float was a great gesture, but lasting change needs practical follow-through. That means training staff in de‑escalation, transparent reporting channels for incidents, programming that amplifies marginalised DJs and clear anti‑discrimination policies. Clubs that already have those measures can use moments like CSD to publicise them; those that don’t should see Pride as a prompt to start.</w:t>
      </w:r>
      <w:r/>
    </w:p>
    <w:p>
      <w:r/>
      <w:r>
        <w:t>If you run or book for a night out, begin with basics: review your door policy, run bystander-intervention workshops, and make safety information visible. Small steps make the dancefloor feel like home for more people.</w:t>
      </w:r>
      <w:r/>
    </w:p>
    <w:p>
      <w:pPr>
        <w:pStyle w:val="Heading2"/>
      </w:pPr>
      <w:r>
        <w:t>A new rhythm for Pride and party culture</w:t>
      </w:r>
      <w:r/>
    </w:p>
    <w:p>
      <w:r/>
      <w:r>
        <w:t>This debut felt like a natural fit: house music and protest share a social heart, and putting club culture into the parade stitched those worlds together. It’s easy to picture other festivals and venues following, using their reach to push for safer spaces rather than only staging themed nights.</w:t>
      </w:r>
      <w:r/>
    </w:p>
    <w:p>
      <w:r/>
      <w:r>
        <w:t>People on the ground seemed to agree: the float added a celebratory soundtrack while also nudging a more serious conversation forward. That mix of joy and responsibility could be where Pride and nightlife find their next groove.</w:t>
      </w:r>
      <w:r/>
    </w:p>
    <w:p>
      <w:r/>
      <w:r>
        <w:t>It's a small change that can make every dancefloor safer and every Pride a bit more rooted.</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9">
        <w:r>
          <w:rPr>
            <w:color w:val="0000EE"/>
            <w:u w:val="single"/>
          </w:rPr>
          <w:t>[2]</w:t>
        </w:r>
      </w:hyperlink>
      <w:r>
        <w:t xml:space="preserve">, </w:t>
      </w:r>
      <w:hyperlink r:id="rId10">
        <w:r>
          <w:rPr>
            <w:color w:val="0000EE"/>
            <w:u w:val="single"/>
          </w:rPr>
          <w:t>[4]</w:t>
        </w:r>
      </w:hyperlink>
      <w:r>
        <w:t xml:space="preserve">- Paragraph 2: </w:t>
      </w:r>
      <w:hyperlink r:id="rId9">
        <w:r>
          <w:rPr>
            <w:color w:val="0000EE"/>
            <w:u w:val="single"/>
          </w:rPr>
          <w:t>[2]</w:t>
        </w:r>
      </w:hyperlink>
      <w:r>
        <w:t xml:space="preserve">, </w:t>
      </w:r>
      <w:hyperlink r:id="rId10">
        <w:r>
          <w:rPr>
            <w:color w:val="0000EE"/>
            <w:u w:val="single"/>
          </w:rPr>
          <w:t>[4]</w:t>
        </w:r>
      </w:hyperlink>
      <w:r>
        <w:t xml:space="preserve">- Paragraph 3: </w:t>
      </w:r>
      <w:hyperlink r:id="rId9">
        <w:r>
          <w:rPr>
            <w:color w:val="0000EE"/>
            <w:u w:val="single"/>
          </w:rPr>
          <w:t>[2]</w:t>
        </w:r>
      </w:hyperlink>
      <w:r>
        <w:t xml:space="preserve">, </w:t>
      </w:r>
      <w:hyperlink r:id="rId11">
        <w:r>
          <w:rPr>
            <w:color w:val="0000EE"/>
            <w:u w:val="single"/>
          </w:rPr>
          <w:t>[3]</w:t>
        </w:r>
      </w:hyperlink>
      <w:r>
        <w:t xml:space="preserve">- Paragraph 4: </w:t>
      </w:r>
      <w:hyperlink r:id="rId9">
        <w:r>
          <w:rPr>
            <w:color w:val="0000EE"/>
            <w:u w:val="single"/>
          </w:rPr>
          <w:t>[2]</w:t>
        </w:r>
      </w:hyperlink>
      <w:r>
        <w:t xml:space="preserve">, </w:t>
      </w:r>
      <w:hyperlink r:id="rId11">
        <w:r>
          <w:rPr>
            <w:color w:val="0000EE"/>
            <w:u w:val="single"/>
          </w:rPr>
          <w:t>[3]</w:t>
        </w:r>
      </w:hyperlink>
      <w:r>
        <w:t xml:space="preserve">- Paragraph 5: </w:t>
      </w:r>
      <w:hyperlink r:id="rId9">
        <w:r>
          <w:rPr>
            <w:color w:val="0000EE"/>
            <w:u w:val="single"/>
          </w:rPr>
          <w:t>[2]</w:t>
        </w:r>
      </w:hyperlink>
      <w:r>
        <w:t xml:space="preserve">, </w:t>
      </w:r>
      <w:hyperlink r:id="rId12">
        <w:r>
          <w:rPr>
            <w:color w:val="0000EE"/>
            <w:u w:val="single"/>
          </w:rPr>
          <w:t>[5]</w:t>
        </w:r>
      </w:hyperlink>
      <w:r>
        <w:t xml:space="preserve">- Paragraph 6: </w:t>
      </w:r>
      <w:hyperlink r:id="rId9">
        <w:r>
          <w:rPr>
            <w:color w:val="0000EE"/>
            <w:u w:val="single"/>
          </w:rPr>
          <w:t>[2]</w:t>
        </w:r>
      </w:hyperlink>
      <w:r>
        <w:t xml:space="preserve">, </w:t>
      </w:r>
      <w:hyperlink r:id="rId13">
        <w:r>
          <w:rPr>
            <w:color w:val="0000EE"/>
            <w:u w:val="single"/>
          </w:rPr>
          <w:t>[6]</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https://mixmagnl.com/read/bootshaus-and-nibirii-make-csd-cologne-debut-with-home-for-everyone-float-news</w:t>
        </w:r>
      </w:hyperlink>
      <w:r>
        <w:t xml:space="preserve"> - Please view link - unable to able to access data</w:t>
      </w:r>
      <w:r/>
    </w:p>
    <w:p>
      <w:pPr>
        <w:pStyle w:val="ListNumber"/>
        <w:spacing w:line="240" w:lineRule="auto"/>
        <w:ind w:left="720"/>
      </w:pPr>
      <w:r/>
      <w:hyperlink r:id="rId9">
        <w:r>
          <w:rPr>
            <w:color w:val="0000EE"/>
            <w:u w:val="single"/>
          </w:rPr>
          <w:t>https://mixmagnl.com/read/bootshaus-and-nibirii-make-csd-cologne-debut-with-home-for-everyone-float-news</w:t>
        </w:r>
      </w:hyperlink>
      <w:r>
        <w:t xml:space="preserve"> - Bootshaus and Nibirii Festival made their debut at Cologne's Christopher Street Day parade on July 5, 2026, with their own float. They invited artists Brandon, Kuko, A.N.I., Johannes Schuster, and Sandile to perform under the banner 'Home For Everyone, Together for safer spaces in Dance Culture.' This participation highlights the ongoing conversation in club culture about the responsibility of venues, festivals, and promoters to create spaces where diversity is actively protected. The parade saw around 60,000 participants across approximately 250 walking groups and close to 100 floats, with over 1.5 million visitors attending the CSD celebrations over the weekend, reinforcing its status as one of Europe's largest Pride gatherings.</w:t>
      </w:r>
      <w:r/>
    </w:p>
    <w:p>
      <w:pPr>
        <w:pStyle w:val="ListNumber"/>
        <w:spacing w:line="240" w:lineRule="auto"/>
        <w:ind w:left="720"/>
      </w:pPr>
      <w:r/>
      <w:hyperlink r:id="rId11">
        <w:r>
          <w:rPr>
            <w:color w:val="0000EE"/>
            <w:u w:val="single"/>
          </w:rPr>
          <w:t>https://sve-essen.de/cologne-pride-2024/</w:t>
        </w:r>
      </w:hyperlink>
      <w:r>
        <w:t xml:space="preserve"> - Between Friday (19.07.24) and Monday (22.07.24), 11 members of our group participated in Cologne Pride 2024. The Pride officially began on 06.07. with various events, culminating in the grand demonstration/CSD parade on Sunday afternoon. With 250 individual groups and floats, the parade is considered the largest of its kind in Germany. Approximately 1.4 million people participated, according to the organisers.</w:t>
      </w:r>
      <w:r/>
    </w:p>
    <w:p>
      <w:pPr>
        <w:pStyle w:val="ListNumber"/>
        <w:spacing w:line="240" w:lineRule="auto"/>
        <w:ind w:left="720"/>
      </w:pPr>
      <w:r/>
      <w:hyperlink r:id="rId10">
        <w:r>
          <w:rPr>
            <w:color w:val="0000EE"/>
            <w:u w:val="single"/>
          </w:rPr>
          <w:t>https://bootshaus.tv/events/nibirii-festival-2024/</w:t>
        </w:r>
      </w:hyperlink>
      <w:r>
        <w:t xml:space="preserve"> - The Nibirii Festival 2024 is scheduled to take place from August 23 to August 25, 2024, at Dürener Badesee in Düren, Germany. The festival will feature five stages: Goa/Psy Trance, Techno, Drum and Bass, Hidden Stage, and Club Stage. The lineup includes artists such as Ace Ventura, Audiomatic, Blazy, Delta Labs, Dubs, Electric Universe, Fabio Fusco, Falex &amp; Dechant, Gonzi, Jilax, Liquid Soul, Mandragora, Mat S B2B Dropkick, MR.BLACK, Neelix, Omiki, Out of Orbit, Phanatic, Phaxe, Pribe, Ranji, Reality Test, Sajanka, Vini Vici, 999999999, AKKI, Alfred Heinrichs, Charlie Sparks, Dax J, Deborah de Luca, Dissolver LIVE, DJ Rush, FJAAK, Glowing Trauma, I Hate Models, Joyhauser, Kalte Liebe LIVE, Kevin Arnold, Kobosil, Nusha, OGUZ, Paula Temple B2B SNTS, Per Pleks, TZAAR, and ZEUZ.</w:t>
      </w:r>
      <w:r/>
    </w:p>
    <w:p>
      <w:pPr>
        <w:pStyle w:val="ListNumber"/>
        <w:spacing w:line="240" w:lineRule="auto"/>
        <w:ind w:left="720"/>
      </w:pPr>
      <w:r/>
      <w:hyperlink r:id="rId12">
        <w:r>
          <w:rPr>
            <w:color w:val="0000EE"/>
            <w:u w:val="single"/>
          </w:rPr>
          <w:t>https://ra.co/events/1789667</w:t>
        </w:r>
      </w:hyperlink>
      <w:r>
        <w:t xml:space="preserve"> - The Nibirii Festival 2024 is scheduled to take place from August 23 to August 25, 2024, at Dürener Badesee in Düren, Germany. The festival will feature five stages: Goa/Psy Trance, Techno, Drum and Bass, Hidden Stage, and Club Stage. The lineup includes artists such as Ace Ventura, Audiomatic, Blazy, Delta Labs, Dubs, Electric Universe, Fabio Fusco, Falex &amp; Dechant, Gonzi, Jilax, Liquid Soul, Mandragora, Mat S B2B Dropkick, MR.BLACK, Neelix, Omiki, Out of Orbit, Phanatic, Phaxe, Pribe, Ranji, Reality Test, Sajanka, Vini Vici, 999999999, AKKI, Alfred Heinrichs, Charlie Sparks, Dax J, Deborah de Luca, Dissolver LIVE, DJ Rush, FJAAK, Glowing Trauma, I Hate Models, Joyhauser, Kalte Liebe LIVE, Kevin Arnold, Kobosil, Nusha, OGUZ, Paula Temple B2B SNTS, Per Pleks, TZAAR, and ZEUZ.</w:t>
      </w:r>
      <w:r/>
    </w:p>
    <w:p>
      <w:pPr>
        <w:pStyle w:val="ListNumber"/>
        <w:spacing w:line="240" w:lineRule="auto"/>
        <w:ind w:left="720"/>
      </w:pPr>
      <w:r/>
      <w:hyperlink r:id="rId13">
        <w:r>
          <w:rPr>
            <w:color w:val="0000EE"/>
            <w:u w:val="single"/>
          </w:rPr>
          <w:t>https://ra.co/events/2038472</w:t>
        </w:r>
      </w:hyperlink>
      <w:r>
        <w:t xml:space="preserve"> - On December 14, 2024, Nibirii presents Delta Heavy, VEGAS, Grafix, Circadian, and more at Bootshaus in Cologne. The event will feature three stages: Mainfloor, BLCKBX, and Dreherei. The Mainfloor lineup includes Delta Heavy, Grafix, Circadian, Gourski, and LYNE. The BLCKBX stage will host VEGAS, Delta Labs, Way of DK, and Moment es scheppert. The Dreherei stage will showcase Kassiopeia with Mira Falkenstein, Kevin Arnold, and MCHL51. The event is scheduled to begin at 22:00 and end at 06:00, with an age restriction of 18 years and above.</w:t>
      </w:r>
      <w:r/>
    </w:p>
    <w:p>
      <w:pPr>
        <w:pStyle w:val="ListNumber"/>
        <w:spacing w:line="240" w:lineRule="auto"/>
        <w:ind w:left="720"/>
      </w:pPr>
      <w:r/>
      <w:hyperlink r:id="rId14">
        <w:r>
          <w:rPr>
            <w:color w:val="0000EE"/>
            <w:u w:val="single"/>
          </w:rPr>
          <w:t>https://ra.co/events/2029440</w:t>
        </w:r>
      </w:hyperlink>
      <w:r>
        <w:t xml:space="preserve"> - On November 2, 2024, Nibirii presents NEELIX, GONZI, and more at Bootshaus in Cologne. The event will feature three stages: Mainfloor, BLCKBX, and Dreherei. The Mainfloor lineup includes NEELIX, AUDIOMATIC, DELTA LABS, and Gourski. The BLCKBX stage will host GONZI, Sofie Sapuna, and KEVIN ARNOLD. The Dreherei stage will showcase Jon Void, Gourski, and LYNE. The event is scheduled to begin at 22:00 and end at 06:00, with an age restriction of 18 years and above.</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mixmagnl.com/read/bootshaus-and-nibirii-make-csd-cologne-debut-with-home-for-everyone-float-news" TargetMode="External"/><Relationship Id="rId10" Type="http://schemas.openxmlformats.org/officeDocument/2006/relationships/hyperlink" Target="https://bootshaus.tv/events/nibirii-festival-2024/" TargetMode="External"/><Relationship Id="rId11" Type="http://schemas.openxmlformats.org/officeDocument/2006/relationships/hyperlink" Target="https://sve-essen.de/cologne-pride-2024/" TargetMode="External"/><Relationship Id="rId12" Type="http://schemas.openxmlformats.org/officeDocument/2006/relationships/hyperlink" Target="https://ra.co/events/1789667" TargetMode="External"/><Relationship Id="rId13" Type="http://schemas.openxmlformats.org/officeDocument/2006/relationships/hyperlink" Target="https://ra.co/events/2038472" TargetMode="External"/><Relationship Id="rId14" Type="http://schemas.openxmlformats.org/officeDocument/2006/relationships/hyperlink" Target="https://ra.co/events/202944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