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 Dementia Hub: Inclusive Support Now Live in Australia</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community-first care , Dementia Australia and ACON have launched a new LGBT+ Hub that gathers practical, affirming dementia information, local services and personal stories for LGBT+ people, carers and families across Australia, making it easier to find support that truly reflects identity.</w:t>
      </w:r>
      <w:r/>
    </w:p>
    <w:p>
      <w:r/>
      <w:r>
        <w:t>Essential Takeaways</w:t>
      </w:r>
      <w:r/>
      <w:r/>
    </w:p>
    <w:p>
      <w:pPr>
        <w:pStyle w:val="ListBullet"/>
        <w:spacing w:line="240" w:lineRule="auto"/>
        <w:ind w:left="720"/>
      </w:pPr>
      <w:r/>
      <w:r>
        <w:rPr>
          <w:b/>
        </w:rPr>
        <w:t>Dedicated hub:</w:t>
      </w:r>
      <w:r>
        <w:t xml:space="preserve"> A new online LGBT+ Hub brings together resources for LGBT+ people affected by dementia, their families and carers.</w:t>
      </w:r>
      <w:r/>
    </w:p>
    <w:p>
      <w:pPr>
        <w:pStyle w:val="ListBullet"/>
        <w:spacing w:line="240" w:lineRule="auto"/>
        <w:ind w:left="720"/>
      </w:pPr>
      <w:r/>
      <w:r>
        <w:rPr>
          <w:b/>
        </w:rPr>
        <w:t>Co-designed expertise:</w:t>
      </w:r>
      <w:r>
        <w:t xml:space="preserve"> The hub was developed in partnership with ACON to combine dementia knowledge with LGBT+ inclusion know-how.</w:t>
      </w:r>
      <w:r/>
    </w:p>
    <w:p>
      <w:pPr>
        <w:pStyle w:val="ListBullet"/>
        <w:spacing w:line="240" w:lineRule="auto"/>
        <w:ind w:left="720"/>
      </w:pPr>
      <w:r/>
      <w:r>
        <w:rPr>
          <w:b/>
        </w:rPr>
        <w:t>Practical links:</w:t>
      </w:r>
      <w:r>
        <w:t xml:space="preserve"> Users can find guides, community stories, advice on affirming healthcare professionals and links to local LGBT+ services.</w:t>
      </w:r>
      <w:r/>
    </w:p>
    <w:p>
      <w:pPr>
        <w:pStyle w:val="ListBullet"/>
        <w:spacing w:line="240" w:lineRule="auto"/>
        <w:ind w:left="720"/>
      </w:pPr>
      <w:r/>
      <w:r>
        <w:rPr>
          <w:b/>
        </w:rPr>
        <w:t>Community launch:</w:t>
      </w:r>
      <w:r>
        <w:t xml:space="preserve"> The hub was introduced at the Victorian Pride Centre with a free event that included information sessions and Q&amp;A.</w:t>
      </w:r>
      <w:r/>
    </w:p>
    <w:p>
      <w:pPr>
        <w:pStyle w:val="ListBullet"/>
        <w:spacing w:line="240" w:lineRule="auto"/>
        <w:ind w:left="720"/>
      </w:pPr>
      <w:r/>
      <w:r>
        <w:rPr>
          <w:b/>
        </w:rPr>
        <w:t>Focus on belonging:</w:t>
      </w:r>
      <w:r>
        <w:t xml:space="preserve"> The resource aims to reduce isolation by helping people stay connected to identity, culture and community.</w:t>
      </w:r>
      <w:r/>
      <w:r/>
    </w:p>
    <w:p>
      <w:pPr>
        <w:pStyle w:val="Heading2"/>
      </w:pPr>
      <w:r>
        <w:t>Why an LGBT+ dementia hub matters now</w:t>
      </w:r>
      <w:r/>
    </w:p>
    <w:p>
      <w:r/>
      <w:r>
        <w:t>It’s striking how loneliness and old hurts can resurface when someone develops dementia, and that’s exactly what designers of the new hub set out to address. According to Dementia Australia, people from LGBT+ backgrounds often face additional barriers because of past discrimination and fear of not being accepted, so a one-stop online resource that’s visibly affirming can feel like a lifeline. The hub offers a softer, more welcoming first stop than a generic health page, and that can make people more likely to reach out for help.</w:t>
      </w:r>
      <w:r/>
    </w:p>
    <w:p>
      <w:pPr>
        <w:pStyle w:val="Heading2"/>
      </w:pPr>
      <w:r>
        <w:t>How the partnership between Dementia Australia and ACON adds value</w:t>
      </w:r>
      <w:r/>
    </w:p>
    <w:p>
      <w:r/>
      <w:r>
        <w:t>This isn’t just a rebrand; it’s a collaboration that pairs dementia care expertise with grassroots LGBT+ health experience. ACON’s role brings cultural competence , practical understanding of what makes services safe and respectful for LGBT+ people , while Dementia Australia contributes clinical and educational resources. Together they’ve produced content that speaks to identity as a core part of care, not an afterthought, which industry watchers say is a sensible model for inclusive health communication.</w:t>
      </w:r>
      <w:r/>
    </w:p>
    <w:p>
      <w:pPr>
        <w:pStyle w:val="Heading2"/>
      </w:pPr>
      <w:r>
        <w:t>What you’ll find on the hub , practical, everyday help</w:t>
      </w:r>
      <w:r/>
    </w:p>
    <w:p>
      <w:r/>
      <w:r>
        <w:t>Expect clear, usable material: plain-language guides for people living with dementia, tips for carers, community stories that validate lived experience, and signposts to affirming healthcare professionals. There are also links to local LGBT+ services, so someone searching for in-person support can find nearby options. For carers, the hub explains how to choose language that preserves dignity and how to support identity when memory changes.</w:t>
      </w:r>
      <w:r/>
    </w:p>
    <w:p>
      <w:pPr>
        <w:pStyle w:val="Heading2"/>
      </w:pPr>
      <w:r>
        <w:t>Events and community connection: more than a webpage</w:t>
      </w:r>
      <w:r/>
    </w:p>
    <w:p>
      <w:r/>
      <w:r>
        <w:t>The hub’s launch at the Victorian Pride Centre underscores the point that this is meant to connect people, not just inform them. The free community event included an intro to the hub, an information session and a Q&amp;A, offering a friendly space to ask questions and meet others. Community-facing launches like this help normalise conversations about dementia in LGBT+ spaces and reduce the shame or secrecy that can stop people from seeking help.</w:t>
      </w:r>
      <w:r/>
    </w:p>
    <w:p>
      <w:pPr>
        <w:pStyle w:val="Heading2"/>
      </w:pPr>
      <w:r>
        <w:t>How to use the hub and what to consider next</w:t>
      </w:r>
      <w:r/>
    </w:p>
    <w:p>
      <w:r/>
      <w:r>
        <w:t>If you or someone you care for is LGBT+ and living with dementia, start by browsing the guides and community stories to see how others have navigated identity and care. Use the links to find affirming clinicians, and bring notes to appointments about language and preferences. Organisations often update resources, so check back regularly or sign up for newsletters. If you’re a provider, review the hub as a primer on how to make services more welcoming , small changes in wording or intake forms can make a big difference.</w:t>
      </w:r>
      <w:r/>
    </w:p>
    <w:p>
      <w:r/>
      <w:r>
        <w:t>It’s a small change that can make every conversation about dementia feel more human and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0">
        <w:r>
          <w:rPr>
            <w:color w:val="0000EE"/>
            <w:u w:val="single"/>
          </w:rPr>
          <w:t>[2]</w:t>
        </w:r>
      </w:hyperlink>
      <w:r>
        <w:t xml:space="preserve">, </w:t>
      </w:r>
      <w:hyperlink r:id="rId13">
        <w:r>
          <w:rPr>
            <w:color w:val="0000EE"/>
            <w:u w:val="single"/>
          </w:rPr>
          <w:t>[7]</w:t>
        </w:r>
      </w:hyperlink>
      <w:r>
        <w:t xml:space="preserve">- Paragraph 4: </w:t>
      </w:r>
      <w:hyperlink r:id="rId14">
        <w:r>
          <w:rPr>
            <w:color w:val="0000EE"/>
            <w:u w:val="single"/>
          </w:rPr>
          <w:t>[5]</w:t>
        </w:r>
      </w:hyperlink>
      <w:r>
        <w:t xml:space="preserve">, </w:t>
      </w:r>
      <w:hyperlink r:id="rId11">
        <w:r>
          <w:rPr>
            <w:color w:val="0000EE"/>
            <w:u w:val="single"/>
          </w:rPr>
          <w:t>[6]</w:t>
        </w:r>
      </w:hyperlink>
      <w:r>
        <w:t xml:space="preserve">- Paragraph 5: </w:t>
      </w:r>
      <w:hyperlink r:id="rId10">
        <w:r>
          <w:rPr>
            <w:color w:val="0000EE"/>
            <w:u w:val="single"/>
          </w:rPr>
          <w:t>[2]</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https://insideageing.com.au/dementia-australia-launches-lgbt-dementia-hub-with-acon-partnership/</w:t>
        </w:r>
      </w:hyperlink>
      <w:r>
        <w:t xml:space="preserve"> - Please view link - unable to able to access data</w:t>
      </w:r>
      <w:r/>
    </w:p>
    <w:p>
      <w:pPr>
        <w:pStyle w:val="ListNumber"/>
        <w:spacing w:line="240" w:lineRule="auto"/>
        <w:ind w:left="720"/>
      </w:pPr>
      <w:r/>
      <w:hyperlink r:id="rId10">
        <w:r>
          <w:rPr>
            <w:color w:val="0000EE"/>
            <w:u w:val="single"/>
          </w:rPr>
          <w:t>https://www.dementia.org.au/lgbt-people-and-dementia</w:t>
        </w:r>
      </w:hyperlink>
      <w:r>
        <w:t xml:space="preserve"> - Dementia Australia has launched a dedicated online hub for LGBT+ individuals affected by dementia. This resource offers inclusive information, community stories, guides, and advice on finding affirming healthcare professionals. Developed in partnership with ACON and supported by the Victorian Government, the hub aims to ensure that LGBT+ people living with dementia can access support that reflects their identities and experiences. The initiative addresses the heightened isolation often experienced by LGBT+ individuals due to past discrimination and stigma.</w:t>
      </w:r>
      <w:r/>
    </w:p>
    <w:p>
      <w:pPr>
        <w:pStyle w:val="ListNumber"/>
        <w:spacing w:line="240" w:lineRule="auto"/>
        <w:ind w:left="720"/>
      </w:pPr>
      <w:r/>
      <w:hyperlink r:id="rId12">
        <w:r>
          <w:rPr>
            <w:color w:val="0000EE"/>
            <w:u w:val="single"/>
          </w:rPr>
          <w:t>https://www.dementia.org.au/about-us/diversity-equity-and-inclusion</w:t>
        </w:r>
      </w:hyperlink>
      <w:r>
        <w:t xml:space="preserve"> - Dementia Australia is committed to creating a workplace where every individual is respected, valued, and supported to succeed. The organisation's Employee Resource Groups, such as the LGBT+Pride group, champion LGBT+ inclusion and allyship, enhancing visibility, promoting understanding, and creating opportunities for learning and connection. These groups focus on areas like enhancing visibility within Dementia Australia, celebrating LGBT+ significant days, advocating for policy changes, and providing inputs to LGBT+ inclusion projects.</w:t>
      </w:r>
      <w:r/>
    </w:p>
    <w:p>
      <w:pPr>
        <w:pStyle w:val="ListNumber"/>
        <w:spacing w:line="240" w:lineRule="auto"/>
        <w:ind w:left="720"/>
      </w:pPr>
      <w:r/>
      <w:hyperlink r:id="rId15">
        <w:r>
          <w:rPr>
            <w:color w:val="0000EE"/>
            <w:u w:val="single"/>
          </w:rPr>
          <w:t>https://www.dementia.org.au/about-us/our-corporate-partners</w:t>
        </w:r>
      </w:hyperlink>
      <w:r>
        <w:t xml:space="preserve"> - Dementia Australia collaborates with various corporate partners to support its initiatives. For instance, Lifeview, a family-focused community providing care and wellness, has been a long-time sponsor of Dementia Australia initiatives. They support the Pride Memory Lane Cafe, offering members of the LGBTI+ community an inclusive environment for companionship and connection to vital dementia services. Additionally, Lifeview funded the development of the Better Visit app, designed to enhance communication and facilitate positive social interactions between people with dementia and their visitors.</w:t>
      </w:r>
      <w:r/>
    </w:p>
    <w:p>
      <w:pPr>
        <w:pStyle w:val="ListNumber"/>
        <w:spacing w:line="240" w:lineRule="auto"/>
        <w:ind w:left="720"/>
      </w:pPr>
      <w:r/>
      <w:hyperlink r:id="rId14">
        <w:r>
          <w:rPr>
            <w:color w:val="0000EE"/>
            <w:u w:val="single"/>
          </w:rPr>
          <w:t>https://pridecentre.org.au/event/dementia-australia-staying-connected-in-pride/</w:t>
        </w:r>
      </w:hyperlink>
      <w:r>
        <w:t xml:space="preserve"> - Dementia Australia hosted the 'Staying Connected in Pride' morning tea at the Victorian Pride Centre. The event aimed to connect and inform attendees about the support and upcoming initiatives at Dementia Australia, including the LGBT+ online hub developed in partnership with ACON. The hub is designed to improve access to inclusive, affirming information and support for people affected by dementia. The event featured representatives from Dementia Australia and community organisations, along with light refreshments and entertainment.</w:t>
      </w:r>
      <w:r/>
    </w:p>
    <w:p>
      <w:pPr>
        <w:pStyle w:val="ListNumber"/>
        <w:spacing w:line="240" w:lineRule="auto"/>
        <w:ind w:left="720"/>
      </w:pPr>
      <w:r/>
      <w:hyperlink r:id="rId11">
        <w:r>
          <w:rPr>
            <w:color w:val="0000EE"/>
            <w:u w:val="single"/>
          </w:rPr>
          <w:t>https://www.dementia.com.au/resource-hub/new-partnership-supports-the-lgbtiq-community</w:t>
        </w:r>
      </w:hyperlink>
      <w:r>
        <w:t xml:space="preserve"> - Dementia Support Australia (DSA) announced a partnership with LGBTIQ+ Health Australia to better understand and support the needs of people who identify as LGBTIQ+ and are living with dementia. The partnership focuses on staff training, carer support, and tailored resources to address the unique challenges faced by LGBTIQ+ individuals with dementia. The collaboration aims to ensure that all people supported by DSA feel safe, supported, and celebrated, recognising the importance of true inclusion beyond just using the right language.</w:t>
      </w:r>
      <w:r/>
    </w:p>
    <w:p>
      <w:pPr>
        <w:pStyle w:val="ListNumber"/>
        <w:spacing w:line="240" w:lineRule="auto"/>
        <w:ind w:left="720"/>
      </w:pPr>
      <w:r/>
      <w:hyperlink r:id="rId13">
        <w:r>
          <w:rPr>
            <w:color w:val="0000EE"/>
            <w:u w:val="single"/>
          </w:rPr>
          <w:t>https://www.acon.org.au/about-acon/</w:t>
        </w:r>
      </w:hyperlink>
      <w:r>
        <w:t xml:space="preserve"> - ACON is New South Wales' leading HIV and LGBTQ+ health organisation. They offer services across various areas, including health promotion, peer-led and client services, peer education, community connection programs, testing and screening, policy, research, and advocacy. ACON's Impact Strategy 2025–2030 outlines their ambition to create healthier and more connected communities by measuring their impact, scaling effective programs, and improving quality across all areas of their work. The strategy includes adapting HIV programs, expanding psychosocial health services, and advancing inclusion programs and advocacy.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sideageing.com.au/dementia-australia-launches-lgbt-dementia-hub-with-acon-partnership/" TargetMode="External"/><Relationship Id="rId10" Type="http://schemas.openxmlformats.org/officeDocument/2006/relationships/hyperlink" Target="https://www.dementia.org.au/lgbt-people-and-dementia" TargetMode="External"/><Relationship Id="rId11" Type="http://schemas.openxmlformats.org/officeDocument/2006/relationships/hyperlink" Target="https://www.dementia.com.au/resource-hub/new-partnership-supports-the-lgbtiq-community" TargetMode="External"/><Relationship Id="rId12" Type="http://schemas.openxmlformats.org/officeDocument/2006/relationships/hyperlink" Target="https://www.dementia.org.au/about-us/diversity-equity-and-inclusion" TargetMode="External"/><Relationship Id="rId13" Type="http://schemas.openxmlformats.org/officeDocument/2006/relationships/hyperlink" Target="https://www.acon.org.au/about-acon/" TargetMode="External"/><Relationship Id="rId14" Type="http://schemas.openxmlformats.org/officeDocument/2006/relationships/hyperlink" Target="https://pridecentre.org.au/event/dementia-australia-staying-connected-in-pride/" TargetMode="External"/><Relationship Id="rId15" Type="http://schemas.openxmlformats.org/officeDocument/2006/relationships/hyperlink" Target="https://www.dementia.org.au/about-us/our-corporate-partne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