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pStyle w:val="Heading1"/>
      </w:pPr>
      <w:r>
        <w:t>Best Inclusive Malls: How Fisher Mall Is Turning Pride Into Everyday Support</w:t>
      </w:r>
      <w:r/>
    </w:p>
    <w:p>
      <w:r/>
      <w:r/>
    </w:p>
    <w:p>
      <w:r>
        <w:drawing>
          <wp:inline xmlns:a="http://schemas.openxmlformats.org/drawingml/2006/main" xmlns:pic="http://schemas.openxmlformats.org/drawingml/2006/picture">
            <wp:extent cx="5080000" cy="290285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80000" cy="290285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/>
      <w:r>
        <w:rPr>
          <w:b/>
        </w:rPr>
        <w:t>Shoppers are noticing Fisher Mall shifting from one-off Pride parades to lasting community support, using events, health partnerships and local bazaars to make inclusivity feel practical, visible and welcoming across its branches in Quezon City and Malabon.</w:t>
      </w:r>
      <w:r/>
    </w:p>
    <w:p>
      <w:r/>
      <w:r>
        <w:t>Essential Takeaways</w:t>
      </w:r>
      <w:r/>
      <w:r/>
    </w:p>
    <w:p>
      <w:pPr>
        <w:pStyle w:val="ListBullet"/>
        <w:spacing w:line="240" w:lineRule="auto"/>
        <w:ind w:left="720"/>
      </w:pPr>
      <w:r/>
      <w:r>
        <w:rPr>
          <w:b/>
        </w:rPr>
        <w:t>Consistent presence:</w:t>
      </w:r>
      <w:r>
        <w:t xml:space="preserve"> Fisher Mall runs PRIDECHELLA annually to celebrate and amplify LGBTQIA+ voices, not just a single parade. </w:t>
      </w:r>
      <w:r/>
    </w:p>
    <w:p>
      <w:pPr>
        <w:pStyle w:val="ListBullet"/>
        <w:spacing w:line="240" w:lineRule="auto"/>
        <w:ind w:left="720"/>
      </w:pPr>
      <w:r/>
      <w:r>
        <w:rPr>
          <w:b/>
        </w:rPr>
        <w:t>Health partnerships:</w:t>
      </w:r>
      <w:r>
        <w:t xml:space="preserve"> The mall linked with Project 7 Social Hygiene Clinic and local health units to offer stigma-free education and care. </w:t>
      </w:r>
      <w:r/>
    </w:p>
    <w:p>
      <w:pPr>
        <w:pStyle w:val="ListBullet"/>
        <w:spacing w:line="240" w:lineRule="auto"/>
        <w:ind w:left="720"/>
      </w:pPr>
      <w:r/>
      <w:r>
        <w:rPr>
          <w:b/>
        </w:rPr>
        <w:t>Local economic support:</w:t>
      </w:r>
      <w:r>
        <w:t xml:space="preserve"> Community bazaars highlight LGBTQIA+ entrepreneurs and small sellers, giving them real retail exposure. </w:t>
      </w:r>
      <w:r/>
    </w:p>
    <w:p>
      <w:pPr>
        <w:pStyle w:val="ListBullet"/>
        <w:spacing w:line="240" w:lineRule="auto"/>
        <w:ind w:left="720"/>
      </w:pPr>
      <w:r/>
      <w:r>
        <w:rPr>
          <w:b/>
        </w:rPr>
        <w:t>City collaboration:</w:t>
      </w:r>
      <w:r>
        <w:t xml:space="preserve"> Fisher Mall works with Quezon City and Malabon tourism and small-business offices to stage events and programmes. </w:t>
      </w:r>
      <w:r/>
      <w:r/>
    </w:p>
    <w:p>
      <w:pPr>
        <w:pStyle w:val="Heading2"/>
      </w:pPr>
      <w:r>
        <w:t>Why PRIDECHELLA feels different this year</w:t>
      </w:r>
      <w:r/>
    </w:p>
    <w:p>
      <w:r/>
      <w:r>
        <w:t>Fisher Mall’s PRIDECHELLA has the bright, busy feel of a summer festival, but owners say it’s more than upbeat music and colourful stalls. The event is increasingly framed as a platform for voices that are often sidelined, with merchants, performers and health educators all sharing space. According to city event listings and local coverage, the two-day format is designed to create more time for conversation as well as celebration. If you turned up for the vibe, you’d notice a softer, more purposeful energy , like celebration with an agenda.</w:t>
      </w:r>
      <w:r/>
    </w:p>
    <w:p>
      <w:pPr>
        <w:pStyle w:val="Heading2"/>
      </w:pPr>
      <w:r>
        <w:t>Health outreach: turning malls into stigma-free clinics</w:t>
      </w:r>
      <w:r/>
    </w:p>
    <w:p>
      <w:r/>
      <w:r>
        <w:t>One practical change is Fisher Mall’s partnership with Project 7 Social Hygiene Clinic and municipal health promotion units. That means visitors can find accessible information and services in a familiar, public setting rather than an intimidating clinical environment. Healthcare directories and community listings show Project 7’s role in the area, and the mall’s move reflects a wider shift where retail sites double as public-health touchpoints. If you’re wary of formal clinics, this makes getting advice feel easier and more discreet.</w:t>
      </w:r>
      <w:r/>
    </w:p>
    <w:p>
      <w:pPr>
        <w:pStyle w:val="Heading2"/>
      </w:pPr>
      <w:r>
        <w:t>Bazaars that actually boost small sellers</w:t>
      </w:r>
      <w:r/>
    </w:p>
    <w:p>
      <w:r/>
      <w:r>
        <w:t>The merchant bazaars aren’t just stalls for the weekend; they’re curated chances for LGBTQIA+ entrepreneurs and local makers to meet customers, test product ideas and build a regular following. Fisher Mall has partnered with Quezon City’s small-business units and tourism offices to give vendors legitimacy and footfall. For sellers, that sturdy foot traffic and official backing is gold , it’s not just exposure, it’s an opportunity to grow recurring sales and local brand recognition.</w:t>
      </w:r>
      <w:r/>
    </w:p>
    <w:p>
      <w:pPr>
        <w:pStyle w:val="Heading2"/>
      </w:pPr>
      <w:r>
        <w:t>Advocacy beyond Pride month: what that looks like</w:t>
      </w:r>
      <w:r/>
    </w:p>
    <w:p>
      <w:r/>
      <w:r>
        <w:t>Mall president Raymond Del Rosario frames the effort as ongoing advocacy, not a marketing campaign tied to June. That pledge lines up with reports that Fisher Mall wants inclusivity “every single day,” and you can see it in year-round events, health dialogues and business programmes. This mirrors a broader retail trend where shoppers expect purpose and permanence from brands that speak on social issues. If your local mall is serious, you’ll notice steady activity rather than a single annual splash.</w:t>
      </w:r>
      <w:r/>
    </w:p>
    <w:p>
      <w:pPr>
        <w:pStyle w:val="Heading2"/>
      </w:pPr>
      <w:r>
        <w:t>What this means for customers and communities</w:t>
      </w:r>
      <w:r/>
    </w:p>
    <w:p>
      <w:r/>
      <w:r>
        <w:t>For visitors, these moves translate to a friendlier, safer atmosphere , from more visible signage to staff who’ve seen inclusivity supported in practice. For local LGBTQIA+ entrepreneurs, the benefit is tangible: a place to sell, network and be seen. And for the neighbourhoods of Quezon City and Malabon, it’s a reminder that retail spaces can host meaningful civic life. Walk in expecting colour, stay for conversations that actually change things.</w:t>
      </w:r>
      <w:r/>
    </w:p>
    <w:p>
      <w:r/>
      <w:r>
        <w:t>It's a small shift that could make everyday shopping feel more inclusive and useful.</w:t>
      </w:r>
      <w:r/>
    </w:p>
    <w:p>
      <w:pPr>
        <w:pStyle w:val="Heading3"/>
      </w:pPr>
      <w:r>
        <w:t>Source Reference Map</w:t>
      </w:r>
      <w:r/>
    </w:p>
    <w:p>
      <w:r/>
      <w:r>
        <w:rPr>
          <w:b/>
        </w:rPr>
        <w:t>Story idea inspired by:</w:t>
      </w:r>
      <w:r>
        <w:t xml:space="preserve"> </w:t>
      </w:r>
      <w:hyperlink r:id="rId9">
        <w:r>
          <w:rPr>
            <w:color w:val="0000EE"/>
            <w:u w:val="single"/>
          </w:rPr>
          <w:t>[1]</w:t>
        </w:r>
      </w:hyperlink>
      <w:r/>
    </w:p>
    <w:p>
      <w:r/>
      <w:r>
        <w:rPr>
          <w:b/>
        </w:rPr>
        <w:t>Sources by paragraph:</w:t>
      </w:r>
      <w:r>
        <w:t xml:space="preserve">- Paragraph 1: </w:t>
      </w:r>
      <w:hyperlink r:id="rId10">
        <w:r>
          <w:rPr>
            <w:color w:val="0000EE"/>
            <w:u w:val="single"/>
          </w:rPr>
          <w:t>[2]</w:t>
        </w:r>
      </w:hyperlink>
      <w:r>
        <w:t xml:space="preserve">, </w:t>
      </w:r>
      <w:hyperlink r:id="rId11">
        <w:r>
          <w:rPr>
            <w:color w:val="0000EE"/>
            <w:u w:val="single"/>
          </w:rPr>
          <w:t>[3]</w:t>
        </w:r>
      </w:hyperlink>
      <w:r>
        <w:t xml:space="preserve">- Paragraph 2: </w:t>
      </w:r>
      <w:hyperlink r:id="rId12">
        <w:r>
          <w:rPr>
            <w:color w:val="0000EE"/>
            <w:u w:val="single"/>
          </w:rPr>
          <w:t>[4]</w:t>
        </w:r>
      </w:hyperlink>
      <w:r>
        <w:t xml:space="preserve">, </w:t>
      </w:r>
      <w:hyperlink r:id="rId13">
        <w:r>
          <w:rPr>
            <w:color w:val="0000EE"/>
            <w:u w:val="single"/>
          </w:rPr>
          <w:t>[6]</w:t>
        </w:r>
      </w:hyperlink>
      <w:r>
        <w:t xml:space="preserve">- Paragraph 3: </w:t>
      </w:r>
      <w:hyperlink r:id="rId11">
        <w:r>
          <w:rPr>
            <w:color w:val="0000EE"/>
            <w:u w:val="single"/>
          </w:rPr>
          <w:t>[3]</w:t>
        </w:r>
      </w:hyperlink>
      <w:r>
        <w:t xml:space="preserve">, </w:t>
      </w:r>
      <w:hyperlink r:id="rId14">
        <w:r>
          <w:rPr>
            <w:color w:val="0000EE"/>
            <w:u w:val="single"/>
          </w:rPr>
          <w:t>[5]</w:t>
        </w:r>
      </w:hyperlink>
      <w:r>
        <w:t xml:space="preserve">- Paragraph 4: </w:t>
      </w:r>
      <w:hyperlink r:id="rId10">
        <w:r>
          <w:rPr>
            <w:color w:val="0000EE"/>
            <w:u w:val="single"/>
          </w:rPr>
          <w:t>[2]</w:t>
        </w:r>
      </w:hyperlink>
      <w:r>
        <w:t xml:space="preserve">, </w:t>
      </w:r>
      <w:hyperlink r:id="rId11">
        <w:r>
          <w:rPr>
            <w:color w:val="0000EE"/>
            <w:u w:val="single"/>
          </w:rPr>
          <w:t>[3]</w:t>
        </w:r>
      </w:hyperlink>
      <w:r>
        <w:t xml:space="preserve">- Paragraph 5: </w:t>
      </w:r>
      <w:hyperlink r:id="rId14">
        <w:r>
          <w:rPr>
            <w:color w:val="0000EE"/>
            <w:u w:val="single"/>
          </w:rPr>
          <w:t>[5]</w:t>
        </w:r>
      </w:hyperlink>
      <w:r>
        <w:t xml:space="preserve">, </w:t>
      </w:r>
      <w:hyperlink r:id="rId15">
        <w:r>
          <w:rPr>
            <w:color w:val="0000EE"/>
            <w:u w:val="single"/>
          </w:rPr>
          <w:t>[7]</w:t>
        </w:r>
      </w:hyperlink>
      <w:r/>
    </w:p>
    <w:p>
      <w:pPr>
        <w:pStyle w:val="Heading2"/>
      </w:pPr>
      <w:r>
        <w:t>Bibliography</w:t>
      </w:r>
      <w:r/>
      <w:r/>
    </w:p>
    <w:p>
      <w:pPr>
        <w:pStyle w:val="ListNumber"/>
        <w:numPr>
          <w:ilvl w:val="0"/>
          <w:numId w:val="14"/>
        </w:numPr>
        <w:spacing w:line="240" w:lineRule="auto"/>
        <w:ind w:left="720"/>
      </w:pPr>
      <w:r/>
      <w:hyperlink r:id="rId9">
        <w:r>
          <w:rPr>
            <w:color w:val="0000EE"/>
            <w:u w:val="single"/>
          </w:rPr>
          <w:t>https://outragemag.com/fisher-mall-hopes-to-use-its-platforms-to-champion-inclusivity-and-create-spaces-where-everyone-truly-belongs/</w:t>
        </w:r>
      </w:hyperlink>
      <w:r>
        <w:t xml:space="preserve"> - Please view link - unable to able to access data</w:t>
      </w:r>
      <w:r/>
    </w:p>
    <w:p>
      <w:pPr>
        <w:pStyle w:val="ListNumber"/>
        <w:spacing w:line="240" w:lineRule="auto"/>
        <w:ind w:left="720"/>
      </w:pPr>
      <w:r/>
      <w:hyperlink r:id="rId10">
        <w:r>
          <w:rPr>
            <w:color w:val="0000EE"/>
            <w:u w:val="single"/>
          </w:rPr>
          <w:t>https://quezoncity.gov.ph/calendar-of-events/pridechella-2026/</w:t>
        </w:r>
      </w:hyperlink>
      <w:r>
        <w:t xml:space="preserve"> - The Quezon City Government announced the PRIDECHELLA 2026 event, scheduled for June 20, 2026, at Fisher Mall Quezon Avenue. The event aims to celebrate Pride with a parade, games, activities, and raffle prizes, highlighting the city's commitment to inclusivity and support for the LGBTQIA+ community.</w:t>
      </w:r>
      <w:r/>
    </w:p>
    <w:p>
      <w:pPr>
        <w:pStyle w:val="ListNumber"/>
        <w:spacing w:line="240" w:lineRule="auto"/>
        <w:ind w:left="720"/>
      </w:pPr>
      <w:r/>
      <w:hyperlink r:id="rId11">
        <w:r>
          <w:rPr>
            <w:color w:val="0000EE"/>
            <w:u w:val="single"/>
          </w:rPr>
          <w:t>https://rankthemag.ph/fisher-mall-brings-two-day-pridechella-2026-advocating-for-safe-creative-and-inclusive-spaces/</w:t>
        </w:r>
      </w:hyperlink>
      <w:r>
        <w:t xml:space="preserve"> - Fisher Mall hosted PRIDECHELLA 2026 across its Quezon Avenue and Malabon branches, celebrating community, self-expression, and inclusion. The event welcomed hundreds of mall-goers to join LGBTQIA+ community members, performers, advocates, and entrepreneurs in vibrant, judgment-free spaces, building on the success of the previous year's celebration.</w:t>
      </w:r>
      <w:r/>
    </w:p>
    <w:p>
      <w:pPr>
        <w:pStyle w:val="ListNumber"/>
        <w:spacing w:line="240" w:lineRule="auto"/>
        <w:ind w:left="720"/>
      </w:pPr>
      <w:r/>
      <w:hyperlink r:id="rId12">
        <w:r>
          <w:rPr>
            <w:color w:val="0000EE"/>
            <w:u w:val="single"/>
          </w:rPr>
          <w:t>https://healthcarephilippines.com/directory/project-7-social-hygiene-clinic/</w:t>
        </w:r>
      </w:hyperlink>
      <w:r>
        <w:t xml:space="preserve"> - Project 7 Social Hygiene Clinic, located in Quezon City, Metro Manila, is a government-run clinic specialising in the detection and treatment of sexually transmitted diseases (STDs) and HIV/AIDS. The clinic offers free HIV/AIDS and STD/STI prevention, testing, and treatment services, aiming to provide safe and stigma-free opportunities for education, care, and open conversations around health.</w:t>
      </w:r>
      <w:r/>
    </w:p>
    <w:p>
      <w:pPr>
        <w:pStyle w:val="ListNumber"/>
        <w:spacing w:line="240" w:lineRule="auto"/>
        <w:ind w:left="720"/>
      </w:pPr>
      <w:r/>
      <w:hyperlink r:id="rId14">
        <w:r>
          <w:rPr>
            <w:color w:val="0000EE"/>
            <w:u w:val="single"/>
          </w:rPr>
          <w:t>https://quezoncity.gov.ph/program/love-laban-pride-festival/</w:t>
        </w:r>
      </w:hyperlink>
      <w:r>
        <w:t xml:space="preserve"> - The Quezon City Government, in partnership with Pride PH, conducts the Love Laban Pride Festival annually. The festival serves as a platform for the LGBTQIA+ community to aspire and dream of a more inclusive Philippines, featuring activities such as the Pride Expo, Pride March, and Pride Night, underscoring the city's commitment to equality and empowering citizens of every gender.</w:t>
      </w:r>
      <w:r/>
    </w:p>
    <w:p>
      <w:pPr>
        <w:pStyle w:val="ListNumber"/>
        <w:spacing w:line="240" w:lineRule="auto"/>
        <w:ind w:left="720"/>
      </w:pPr>
      <w:r/>
      <w:hyperlink r:id="rId13">
        <w:r>
          <w:rPr>
            <w:color w:val="0000EE"/>
            <w:u w:val="single"/>
          </w:rPr>
          <w:t>https://www.cybo.com/PH-biz/project-social-hygiene-clinic</w:t>
        </w:r>
      </w:hyperlink>
      <w:r>
        <w:t xml:space="preserve"> - Project 7 Social Hygiene Clinic, located in Quezon City, Metro Manila, Philippines, is a medical clinic offering free HIV/STI testing and counselling services. The clinic operates from Monday to Friday, 8:00 AM to 5:00 PM, providing confidential and non-discriminatory services to the community.</w:t>
      </w:r>
      <w:r/>
    </w:p>
    <w:p>
      <w:pPr>
        <w:pStyle w:val="ListNumber"/>
        <w:spacing w:line="240" w:lineRule="auto"/>
        <w:ind w:left="720"/>
      </w:pPr>
      <w:r/>
      <w:hyperlink r:id="rId15">
        <w:r>
          <w:rPr>
            <w:color w:val="0000EE"/>
            <w:u w:val="single"/>
          </w:rPr>
          <w:t>https://www.findglocal.com/PH/Quezon-City/207029959785414/Project-7-Social-Hygiene-Clinic</w:t>
        </w:r>
      </w:hyperlink>
      <w:r>
        <w:t xml:space="preserve"> - Project 7 Social Hygiene Clinic, situated at 37 Bansalangin Street, Veterans Village Project 7, Quezon City, offers free HIV, syphilis, and hepatitis B testing, along with free condoms and lubricants. The clinic operates Monday to Friday, 8:00 AM to 5:00 PM, providing confidential, fast, and non-discriminatory services to the community.</w:t>
      </w:r>
      <w:r/>
    </w:p>
    <w:sectPr w:rsidR="008F16EB" w:rsidRPr="008F16EB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altName w:val="Courier New"/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3565639">
    <w:abstractNumId w:val="8"/>
  </w:num>
  <w:num w:numId="2" w16cid:durableId="1689715716">
    <w:abstractNumId w:val="6"/>
  </w:num>
  <w:num w:numId="3" w16cid:durableId="1422219261">
    <w:abstractNumId w:val="5"/>
  </w:num>
  <w:num w:numId="4" w16cid:durableId="1639651746">
    <w:abstractNumId w:val="4"/>
  </w:num>
  <w:num w:numId="5" w16cid:durableId="268244051">
    <w:abstractNumId w:val="7"/>
  </w:num>
  <w:num w:numId="6" w16cid:durableId="527262389">
    <w:abstractNumId w:val="3"/>
  </w:num>
  <w:num w:numId="7" w16cid:durableId="2116093898">
    <w:abstractNumId w:val="2"/>
  </w:num>
  <w:num w:numId="8" w16cid:durableId="1487162739">
    <w:abstractNumId w:val="1"/>
  </w:num>
  <w:num w:numId="9" w16cid:durableId="1639265226">
    <w:abstractNumId w:val="0"/>
  </w:num>
  <w:num w:numId="10" w16cid:durableId="495808350">
    <w:abstractNumId w:val="7"/>
    <w:lvlOverride w:ilvl="0">
      <w:startOverride w:val="1"/>
    </w:lvlOverride>
  </w:num>
  <w:num w:numId="11" w16cid:durableId="1894850684">
    <w:abstractNumId w:val="9"/>
  </w:num>
  <w:num w:numId="12" w16cid:durableId="1467312115">
    <w:abstractNumId w:val="9"/>
  </w:num>
  <w:num w:numId="13" w16cid:durableId="1615862868">
    <w:abstractNumId w:val="9"/>
  </w:num>
  <w:num w:numId="14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efaultTabStop w:val="720"/>
  <w:defaultTableStyle w:val="Noah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E31"/>
    <w:rsid w:val="00034616"/>
    <w:rsid w:val="0006063C"/>
    <w:rsid w:val="0015074B"/>
    <w:rsid w:val="0029639D"/>
    <w:rsid w:val="00326F90"/>
    <w:rsid w:val="00327C26"/>
    <w:rsid w:val="006072D1"/>
    <w:rsid w:val="00641096"/>
    <w:rsid w:val="00733E31"/>
    <w:rsid w:val="00782A44"/>
    <w:rsid w:val="007D0B83"/>
    <w:rsid w:val="008F16EB"/>
    <w:rsid w:val="00920A5B"/>
    <w:rsid w:val="00AA1D8D"/>
    <w:rsid w:val="00B47730"/>
    <w:rsid w:val="00CB0664"/>
    <w:rsid w:val="00F369D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B5D908"/>
  <w14:defaultImageDpi w14:val="300"/>
  <w15:docId w15:val="{AFAB448B-A191-DB46-889A-C1A710B4F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eorgia" w:hAnsi="Georgia" w:cs="Georgia"/>
        <w:sz w:val="22"/>
        <w:szCs w:val="22"/>
        <w:lang w:val="en-US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96"/>
  </w:style>
  <w:style w:type="paragraph" w:styleId="Heading1">
    <w:name w:val="heading 1"/>
    <w:basedOn w:val="Normal"/>
    <w:next w:val="Normal"/>
    <w:link w:val="Heading1Char"/>
    <w:uiPriority w:val="9"/>
    <w:qFormat/>
    <w:rsid w:val="00641096"/>
    <w:pPr>
      <w:keepNext/>
      <w:keepLines/>
      <w:spacing w:before="240" w:after="160" w:line="240" w:lineRule="auto"/>
      <w:outlineLvl w:val="0"/>
    </w:pPr>
    <w:rPr>
      <w:rFonts w:ascii="Georgia" w:hAnsi="Georgia" w:cs="Georgia"/>
      <w:b/>
      <w:bCs/>
      <w:color w:val="1C1917"/>
      <w:sz w:val="52"/>
      <w:szCs w:val="52"/>
      <w:w w:val="9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1096"/>
    <w:pPr>
      <w:keepNext/>
      <w:keepLines/>
      <w:spacing w:before="400" w:after="120"/>
      <w:outlineLvl w:val="1"/>
    </w:pPr>
    <w:rPr>
      <w:rFonts w:ascii="Georgia" w:hAnsi="Georgia" w:cs="Georgia"/>
      <w:b/>
      <w:bCs/>
      <w:color w:val="1C1917"/>
      <w:sz w:val="36"/>
      <w:szCs w:val="36"/>
      <w:w w:val="9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1096"/>
    <w:pPr>
      <w:keepNext/>
      <w:keepLines/>
      <w:spacing w:before="320" w:after="80"/>
      <w:outlineLvl w:val="2"/>
    </w:pPr>
    <w:rPr>
      <w:rFonts w:ascii="Georgia" w:hAnsi="Georgia" w:cs="Georgia"/>
      <w:b/>
      <w:bCs/>
      <w:color w:val="374151"/>
      <w:sz w:val="28"/>
      <w:szCs w:val="28"/>
      <w:w w:val="9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109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109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A2F4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109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A2F4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109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109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156082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109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link w:val="NoSpacingChar"/>
    <w:uiPriority w:val="1"/>
    <w:qFormat/>
    <w:rsid w:val="00641096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641096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641096"/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41096"/>
    <w:rPr>
      <w:rFonts w:asciiTheme="majorHAnsi" w:eastAsiaTheme="majorEastAsia" w:hAnsiTheme="majorHAnsi" w:cstheme="majorBidi"/>
      <w:b/>
      <w:bCs/>
      <w:color w:val="156082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641096"/>
    <w:pPr>
      <w:pBdr>
        <w:bottom w:val="single" w:sz="8" w:space="4" w:color="156082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41096"/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1096"/>
    <w:pPr>
      <w:numPr>
        <w:ilvl w:val="1"/>
      </w:numPr>
    </w:pPr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41096"/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641096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641096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641096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1096"/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1096"/>
    <w:rPr>
      <w:rFonts w:asciiTheme="majorHAnsi" w:eastAsiaTheme="majorEastAsia" w:hAnsiTheme="majorHAnsi" w:cstheme="majorBidi"/>
      <w:color w:val="0A2F4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1096"/>
    <w:rPr>
      <w:rFonts w:asciiTheme="majorHAnsi" w:eastAsiaTheme="majorEastAsia" w:hAnsiTheme="majorHAnsi" w:cstheme="majorBidi"/>
      <w:i/>
      <w:iCs/>
      <w:color w:val="0A2F4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10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1096"/>
    <w:rPr>
      <w:rFonts w:asciiTheme="majorHAnsi" w:eastAsiaTheme="majorEastAsia" w:hAnsiTheme="majorHAnsi" w:cstheme="majorBidi"/>
      <w:color w:val="156082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109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41096"/>
    <w:pPr>
      <w:spacing w:line="240" w:lineRule="auto"/>
    </w:pPr>
    <w:rPr>
      <w:b/>
      <w:bCs/>
      <w:color w:val="156082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641096"/>
    <w:rPr>
      <w:b/>
      <w:bCs/>
    </w:rPr>
  </w:style>
  <w:style w:type="character" w:styleId="Emphasis">
    <w:name w:val="Emphasis"/>
    <w:basedOn w:val="DefaultParagraphFont"/>
    <w:uiPriority w:val="20"/>
    <w:qFormat/>
    <w:rsid w:val="00641096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1096"/>
    <w:pPr>
      <w:pBdr>
        <w:bottom w:val="single" w:sz="4" w:space="4" w:color="156082" w:themeColor="accent1"/>
      </w:pBdr>
      <w:spacing w:before="200" w:after="280"/>
      <w:ind w:left="936" w:right="936"/>
    </w:pPr>
    <w:rPr>
      <w:b/>
      <w:bCs/>
      <w:i/>
      <w:iCs/>
      <w:color w:val="156082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1096"/>
    <w:rPr>
      <w:b/>
      <w:bCs/>
      <w:i/>
      <w:iCs/>
      <w:color w:val="156082" w:themeColor="accent1"/>
    </w:rPr>
  </w:style>
  <w:style w:type="character" w:styleId="SubtleEmphasis">
    <w:name w:val="Subtle Emphasis"/>
    <w:basedOn w:val="DefaultParagraphFont"/>
    <w:uiPriority w:val="19"/>
    <w:qFormat/>
    <w:rsid w:val="00641096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641096"/>
    <w:rPr>
      <w:b/>
      <w:bCs/>
      <w:i/>
      <w:iCs/>
      <w:color w:val="156082" w:themeColor="accent1"/>
    </w:rPr>
  </w:style>
  <w:style w:type="character" w:styleId="SubtleReference">
    <w:name w:val="Subtle Reference"/>
    <w:basedOn w:val="DefaultParagraphFont"/>
    <w:uiPriority w:val="31"/>
    <w:qFormat/>
    <w:rsid w:val="00641096"/>
    <w:rPr>
      <w:smallCaps/>
      <w:color w:val="E97132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641096"/>
    <w:rPr>
      <w:b/>
      <w:bCs/>
      <w:smallCaps/>
      <w:color w:val="E97132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641096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41096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character" w:customStyle="1" w:styleId="NoSpacingChar">
    <w:name w:val="No Spacing Char"/>
    <w:basedOn w:val="DefaultParagraphFont"/>
    <w:link w:val="NoSpacing"/>
    <w:uiPriority w:val="1"/>
    <w:rsid w:val="00641096"/>
  </w:style>
  <w:style w:type="paragraph" w:customStyle="1" w:styleId="PersonalName">
    <w:name w:val="Personal Name"/>
    <w:basedOn w:val="Title"/>
    <w:rsid w:val="00641096"/>
    <w:rPr>
      <w:b/>
      <w:caps/>
      <w:color w:val="000000"/>
      <w:sz w:val="28"/>
      <w:szCs w:val="28"/>
    </w:rPr>
  </w:style>
  <w:style w:type="table" w:styleId="GridTable7ColourfulAccent6">
    <w:name w:val="Grid Table 7 Colorful Accent 6"/>
    <w:basedOn w:val="TableNormal"/>
    <w:uiPriority w:val="52"/>
    <w:rsid w:val="008F16EB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ridTable1Light">
    <w:name w:val="Grid Table 1 Light"/>
    <w:basedOn w:val="TableNormal"/>
    <w:uiPriority w:val="99"/>
    <w:rsid w:val="008F16EB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6Colourful">
    <w:name w:val="List Table 6 Colorful"/>
    <w:basedOn w:val="TableNormal"/>
    <w:uiPriority w:val="51"/>
    <w:rsid w:val="008F16E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PlainTable2">
    <w:name w:val="Plain Table 2"/>
    <w:basedOn w:val="TableNormal"/>
    <w:uiPriority w:val="99"/>
    <w:rsid w:val="008F16E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99"/>
    <w:rsid w:val="008F16E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1">
    <w:name w:val="Plain Table 1"/>
    <w:basedOn w:val="TableNormal"/>
    <w:uiPriority w:val="99"/>
    <w:rsid w:val="008F16E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Noah">
    <w:name w:val="Noah"/>
    <w:basedOn w:val="TableNormal"/>
    <w:uiPriority w:val="99"/>
    <w:rsid w:val="008F16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color w:val="auto"/>
      </w:rPr>
      <w:tblPr/>
      <w:tcPr>
        <w:shd w:val="clear" w:color="auto" w:fill="E8E8E8" w:themeFill="background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8" Type="http://schemas.openxmlformats.org/officeDocument/2006/relationships/image" Target="media/image1.jpg"/><Relationship Id="rId9" Type="http://schemas.openxmlformats.org/officeDocument/2006/relationships/hyperlink" Target="https://outragemag.com/fisher-mall-hopes-to-use-its-platforms-to-champion-inclusivity-and-create-spaces-where-everyone-truly-belongs/" TargetMode="External"/><Relationship Id="rId10" Type="http://schemas.openxmlformats.org/officeDocument/2006/relationships/hyperlink" Target="https://quezoncity.gov.ph/calendar-of-events/pridechella-2026/" TargetMode="External"/><Relationship Id="rId11" Type="http://schemas.openxmlformats.org/officeDocument/2006/relationships/hyperlink" Target="https://rankthemag.ph/fisher-mall-brings-two-day-pridechella-2026-advocating-for-safe-creative-and-inclusive-spaces/" TargetMode="External"/><Relationship Id="rId12" Type="http://schemas.openxmlformats.org/officeDocument/2006/relationships/hyperlink" Target="https://healthcarephilippines.com/directory/project-7-social-hygiene-clinic/" TargetMode="External"/><Relationship Id="rId13" Type="http://schemas.openxmlformats.org/officeDocument/2006/relationships/hyperlink" Target="https://www.cybo.com/PH-biz/project-social-hygiene-clinic" TargetMode="External"/><Relationship Id="rId14" Type="http://schemas.openxmlformats.org/officeDocument/2006/relationships/hyperlink" Target="https://quezoncity.gov.ph/program/love-laban-pride-festival/" TargetMode="External"/><Relationship Id="rId15" Type="http://schemas.openxmlformats.org/officeDocument/2006/relationships/hyperlink" Target="https://www.findglocal.com/PH/Quezon-City/207029959785414/Project-7-Social-Hygiene-Clinic" TargetMode="Externa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http://schemas.openxmlformats.org/officeDocument/2006/relationships/officeDocument" TargetMode="External"/></Relationships>
</file>

<file path=word/theme/theme1.xml><?xml version="1.0" encoding="utf-8"?>
<a:theme xmlns:a="http://schemas.openxmlformats.org/drawingml/2006/main" name="Crop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Crop">
      <a:majorFont>
        <a:latin typeface="Franklin Gothic Book" panose="020B0503020102020204"/>
        <a:ea typeface=""/>
        <a:cs typeface=""/>
      </a:majorFont>
      <a:minorFont>
        <a:latin typeface="Franklin Gothic Book" panose="020B0503020102020204"/>
        <a:ea typeface=""/>
        <a:cs typeface=""/>
      </a:minorFont>
    </a:fontScheme>
    <a:fmtScheme name="Crop">
      <a:fillStyleLst>
        <a:solidFill>
          <a:schemeClr val="phClr"/>
        </a:solidFill>
        <a:gradFill rotWithShape="1">
          <a:gsLst>
            <a:gs pos="0">
              <a:schemeClr val="phClr">
                <a:tint val="67000"/>
                <a:satMod val="105000"/>
                <a:lumMod val="110000"/>
              </a:schemeClr>
            </a:gs>
            <a:gs pos="50000">
              <a:schemeClr val="phClr">
                <a:tint val="73000"/>
                <a:satMod val="103000"/>
                <a:lumMod val="105000"/>
              </a:schemeClr>
            </a:gs>
            <a:gs pos="100000">
              <a:schemeClr val="phClr">
                <a:tint val="81000"/>
                <a:satMod val="109000"/>
                <a:lumMod val="10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6350" cap="flat" cmpd="sng" algn="in">
          <a:solidFill>
            <a:schemeClr val="phClr"/>
          </a:solidFill>
          <a:prstDash val="solid"/>
        </a:ln>
        <a:ln w="34925" cap="flat" cmpd="sng" algn="in">
          <a:solidFill>
            <a:schemeClr val="phClr"/>
          </a:solidFill>
          <a:prstDash val="solid"/>
        </a:ln>
        <a:ln w="19050" cap="flat" cmpd="sng" algn="in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rop" id="{EC9488ED-E761-4D60-9AC4-764D1FE2C171}" vid="{CE19780C-D67D-4C13-9DE9-A52BC3BA51B4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template.dotx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Joao Soares</dc:creator>
  <cp:keywords/>
  <dc:description>generated by python-docx</dc:description>
  <cp:lastModifiedBy>Joao Soares</cp:lastModifiedBy>
  <cp:revision>2</cp:revision>
  <dcterms:created xsi:type="dcterms:W3CDTF">2025-04-30T15:43:00Z</dcterms:created>
  <dcterms:modified xsi:type="dcterms:W3CDTF">2025-04-30T15:43:00Z</dcterms:modified>
  <cp:category/>
</cp:coreProperties>
</file>