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Human Rights Cities: What Gwangju Teaches Activists and Officials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city officials are looking to Gwangju as a living classroom in civic memory and human dignity; at the World Human Rights Cities Forum, voices from Thailand and across Asia discussed practical steps cities can take to make rights visible, accountable and part of everyday life.</w:t>
      </w:r>
      <w:r/>
    </w:p>
    <w:p>
      <w:r/>
      <w:r>
        <w:t>Essential Takeaways</w:t>
      </w:r>
      <w:r/>
      <w:r/>
    </w:p>
    <w:p>
      <w:pPr>
        <w:pStyle w:val="ListBullet"/>
        <w:spacing w:line="240" w:lineRule="auto"/>
        <w:ind w:left="720"/>
      </w:pPr>
      <w:r/>
      <w:r>
        <w:rPr>
          <w:b/>
        </w:rPr>
        <w:t>Local focus matters:</w:t>
      </w:r>
      <w:r>
        <w:t xml:space="preserve"> Human rights cities turn policy into everyday services like housing, transport and education, making protections tangible.</w:t>
      </w:r>
      <w:r/>
    </w:p>
    <w:p>
      <w:pPr>
        <w:pStyle w:val="ListBullet"/>
        <w:spacing w:line="240" w:lineRule="auto"/>
        <w:ind w:left="720"/>
      </w:pPr>
      <w:r/>
      <w:r>
        <w:rPr>
          <w:b/>
        </w:rPr>
        <w:t>Participation beats top-down fixes:</w:t>
      </w:r>
      <w:r>
        <w:t xml:space="preserve"> Meaningful civic participation restores trust and strengthens democratic practice at the neighbourhood level.</w:t>
      </w:r>
      <w:r/>
    </w:p>
    <w:p>
      <w:pPr>
        <w:pStyle w:val="ListBullet"/>
        <w:spacing w:line="240" w:lineRule="auto"/>
        <w:ind w:left="720"/>
      </w:pPr>
      <w:r/>
      <w:r>
        <w:rPr>
          <w:b/>
        </w:rPr>
        <w:t>Digital risks rising:</w:t>
      </w:r>
      <w:r>
        <w:t xml:space="preserve"> Surveillance, disinformation and AI require city-level safeguards alongside national law.</w:t>
      </w:r>
      <w:r/>
    </w:p>
    <w:p>
      <w:pPr>
        <w:pStyle w:val="ListBullet"/>
        <w:spacing w:line="240" w:lineRule="auto"/>
        <w:ind w:left="720"/>
      </w:pPr>
      <w:r/>
      <w:r>
        <w:rPr>
          <w:b/>
        </w:rPr>
        <w:t>Intersectional priorities:</w:t>
      </w:r>
      <w:r>
        <w:t xml:space="preserve"> Issues from LGBTQ+ equality to ageing populations need parallel, joined-up responses.</w:t>
      </w:r>
      <w:r/>
    </w:p>
    <w:p>
      <w:pPr>
        <w:pStyle w:val="ListBullet"/>
        <w:spacing w:line="240" w:lineRule="auto"/>
        <w:ind w:left="720"/>
      </w:pPr>
      <w:r/>
      <w:r>
        <w:rPr>
          <w:b/>
        </w:rPr>
        <w:t>International exchange helps:</w:t>
      </w:r>
      <w:r>
        <w:t xml:space="preserve"> Peer learning and regional forums build capacity and shared standards for human rights institutions.</w:t>
      </w:r>
      <w:r/>
      <w:r/>
    </w:p>
    <w:p>
      <w:pPr>
        <w:pStyle w:val="Heading2"/>
      </w:pPr>
      <w:r>
        <w:t>Why Gwangju still feels like a classroom for democracy</w:t>
      </w:r>
      <w:r/>
    </w:p>
    <w:p>
      <w:r/>
      <w:r>
        <w:t>Gwangju’s streets and memorials give human rights a tactile, quiet weight; you can almost feel history there. The city’s reputation as a site of democratic struggle offers more than symbolism , it provides tested mechanisms for truth-telling, remedy and remembrance that other cities can adapt. According to forum organisers, Gwangju’s model shows how remembrance and institutional reform can work together to rebuild public trust. For city leaders, the lesson is simple: memory projects and practical rights-based services aren’t mutually exclusive , they reinforce one another.</w:t>
      </w:r>
      <w:r/>
    </w:p>
    <w:p>
      <w:pPr>
        <w:pStyle w:val="Heading2"/>
      </w:pPr>
      <w:r>
        <w:t>Cities as the frontline of rights and services</w:t>
      </w:r>
      <w:r/>
    </w:p>
    <w:p>
      <w:r/>
      <w:r>
        <w:t>The idea that rights live in city halls, buses and schools resonated strongly at the Forum. Speakers argued that municipal governments are where access to services is decided and felt, from safe transport to inclusive housing. UCLG networks and the World Human Rights Cities Forum have pushed this people-centred approach, showing that local policy can reduce inequality day to day. Practically, that means designing complaint systems that are accessible, creating participatory budgeting processes, and training frontline staff on non-discrimination.</w:t>
      </w:r>
      <w:r/>
    </w:p>
    <w:p>
      <w:pPr>
        <w:pStyle w:val="Heading2"/>
      </w:pPr>
      <w:r>
        <w:t>Balancing security and dignity in tense regions</w:t>
      </w:r>
      <w:r/>
    </w:p>
    <w:p>
      <w:r/>
      <w:r>
        <w:t>Delegates from countries facing conflict and political polarisation discussed how security responses must respect proportionality and the rule of law. The National Human Rights Commission of Thailand emphasised that peace depends on both protection and rights-based governance. International experience suggests durable peace is more likely when states combine accountability mechanisms with dialogue and social justice initiatives. For city officials, the takeaway is to embed oversight and independent monitoring into any emergency or security measure.</w:t>
      </w:r>
      <w:r/>
    </w:p>
    <w:p>
      <w:pPr>
        <w:pStyle w:val="Heading2"/>
      </w:pPr>
      <w:r>
        <w:t>New challenges: technology, ageing and social change</w:t>
      </w:r>
      <w:r/>
    </w:p>
    <w:p>
      <w:r/>
      <w:r>
        <w:t>Digital tools can expand access to public services, yet they also introduce risks , from data misuse to AI-driven bias and online hate. Forum participants urged cities to develop local safeguards for privacy, transparency and digital literacy. Meanwhile, demographic change looms: ageing populations require age-friendly urban design, long-term care planning and legal frameworks that protect older persons’ rights. Cities that anticipate these shifts will avoid crises and preserve dignity for all residents.</w:t>
      </w:r>
      <w:r/>
    </w:p>
    <w:p>
      <w:pPr>
        <w:pStyle w:val="Heading2"/>
      </w:pPr>
      <w:r>
        <w:t>Why international cooperation still matters</w:t>
      </w:r>
      <w:r/>
    </w:p>
    <w:p>
      <w:r/>
      <w:r>
        <w:t>Panels made clear that no city operates in isolation; exchange across borders helps local institutions learn faster and avoid repeating mistakes. Networks like the WHRCF and UCLG enable municipal leaders and national human rights bodies to share practical tools , complaint mechanisms, detention monitoring frameworks, or campaigns to reduce stigma. For civic activists and younger advocates, these platforms also offer solidarity, technical support and policy models that can be tailored to local realities.</w:t>
      </w:r>
      <w:r/>
    </w:p>
    <w:p>
      <w:r/>
      <w:r>
        <w:t>Closing line It's a small shift , putting rights at the street level , but it changes how people experience democracy every 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4">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https://gwangjunewsgic.com/features/human-rights/lessons-from-a-may-in-gwangju-a-conversation-with-pitikan-sitthidej-on-human-rights-regional-challenges-and-international-cooperation/</w:t>
        </w:r>
      </w:hyperlink>
      <w:r>
        <w:t xml:space="preserve"> - Please view link - unable to able to access data</w:t>
      </w:r>
      <w:r/>
    </w:p>
    <w:p>
      <w:pPr>
        <w:pStyle w:val="ListNumber"/>
        <w:spacing w:line="240" w:lineRule="auto"/>
        <w:ind w:left="720"/>
      </w:pPr>
      <w:r/>
      <w:hyperlink r:id="rId10">
        <w:r>
          <w:rPr>
            <w:color w:val="0000EE"/>
            <w:u w:val="single"/>
          </w:rPr>
          <w:t>https://www.uclg-cisdp.org/en/news/gwangju-hosts-world-human-rights-cities-forum-2026-democratic-resilience-and-human-rights</w:t>
        </w:r>
      </w:hyperlink>
      <w:r>
        <w:t xml:space="preserve"> - The 2026 World Human Rights Cities Forum was held in Gwangju, South Korea, from 13 to 15 May 2026. The event focused on the theme 'Human Rights Cities Against Authoritarianism and Populism' and brought together local and regional governments, international organizations, civil society, academia, and human rights defenders to discuss how cities can defend democracy and human rights at the local level. The forum highlighted the role of human rights cities in countering exclusion, polarization, and attacks on pluralism, while strengthening democratic resilience and local multilateralism. (</w:t>
      </w:r>
      <w:hyperlink r:id="rId15">
        <w:r>
          <w:rPr>
            <w:color w:val="0000EE"/>
            <w:u w:val="single"/>
          </w:rPr>
          <w:t>uclg-cisdp.org</w:t>
        </w:r>
      </w:hyperlink>
      <w:r>
        <w:t>)</w:t>
      </w:r>
      <w:r/>
    </w:p>
    <w:p>
      <w:pPr>
        <w:pStyle w:val="ListNumber"/>
        <w:spacing w:line="240" w:lineRule="auto"/>
        <w:ind w:left="720"/>
      </w:pPr>
      <w:r/>
      <w:hyperlink r:id="rId14">
        <w:r>
          <w:rPr>
            <w:color w:val="0000EE"/>
            <w:u w:val="single"/>
          </w:rPr>
          <w:t>https://uclg-cisdp.org/en/news/world-human-rights-cities-forum-whrcf-gwangju</w:t>
        </w:r>
      </w:hyperlink>
      <w:r>
        <w:t xml:space="preserve"> - The World Human Rights Cities Forum (WHRCF) is an annual event held in Gwangju, South Korea, since 2011. It serves as a fundamental meeting point for the global movement of human rights cities, aiming to uphold the values of the May 18 Gwangju Uprising (1980), a key event in South Korea’s modern history that played a major role in the democratization of the country. The forum focuses on key thematic areas for the local implementation of human rights, such as the right to peace, the consolidation of local democracy, sustainable development, and fostering municipal cooperation. (</w:t>
      </w:r>
      <w:hyperlink r:id="rId16">
        <w:r>
          <w:rPr>
            <w:color w:val="0000EE"/>
            <w:u w:val="single"/>
          </w:rPr>
          <w:t>uclg-cisdp.org</w:t>
        </w:r>
      </w:hyperlink>
      <w:r>
        <w:t>)</w:t>
      </w:r>
      <w:r/>
    </w:p>
    <w:p>
      <w:pPr>
        <w:pStyle w:val="ListNumber"/>
        <w:spacing w:line="240" w:lineRule="auto"/>
        <w:ind w:left="720"/>
      </w:pPr>
      <w:r/>
      <w:hyperlink r:id="rId11">
        <w:r>
          <w:rPr>
            <w:color w:val="0000EE"/>
            <w:u w:val="single"/>
          </w:rPr>
          <w:t>https://www.uclg-cisdp.org/en/news/5th-world-human-rights-cities-forum-gwangju-south-korea</w:t>
        </w:r>
      </w:hyperlink>
      <w:r>
        <w:t xml:space="preserve"> - The 5th World Human Rights Cities Forum was held in Gwangju, South Korea, from 15 to 18 May 2015. Organized by the Gwangju International Center and Gwangju Metropolitan City, with support from the Committee on Social Inclusion, Participatory Democracy and Human Rights, and the Korea Human Rights Foundation, the forum aimed to exchange experiences between cities committed to human rights worldwide and strengthen the global alliance of cities for human rights based on the Gwangju Guiding Principles for a Human Rights City (2011). (</w:t>
      </w:r>
      <w:hyperlink r:id="rId17">
        <w:r>
          <w:rPr>
            <w:color w:val="0000EE"/>
            <w:u w:val="single"/>
          </w:rPr>
          <w:t>uclg-cisdp.org</w:t>
        </w:r>
      </w:hyperlink>
      <w:r>
        <w:t>)</w:t>
      </w:r>
      <w:r/>
    </w:p>
    <w:p>
      <w:pPr>
        <w:pStyle w:val="ListNumber"/>
        <w:spacing w:line="240" w:lineRule="auto"/>
        <w:ind w:left="720"/>
      </w:pPr>
      <w:r/>
      <w:hyperlink r:id="rId12">
        <w:r>
          <w:rPr>
            <w:color w:val="0000EE"/>
            <w:u w:val="single"/>
          </w:rPr>
          <w:t>https://en.wikipedia.org/wiki/Human_Rights_City</w:t>
        </w:r>
      </w:hyperlink>
      <w:r>
        <w:t xml:space="preserve"> - A Human Rights City is defined as a local community and a socio-political process where human rights play a key role as fundamental values and guiding principles. The concept was defined at the 2011 World Human Rights Cities Forum of Gwangju, South Korea. The European Charter for the Safeguarding of Human Rights in the City and the Global Charter-Agenda for Human Rights in the City provide frameworks for various practices led by different cities worldwide. (</w:t>
      </w:r>
      <w:hyperlink r:id="rId18">
        <w:r>
          <w:rPr>
            <w:color w:val="0000EE"/>
            <w:u w:val="single"/>
          </w:rPr>
          <w:t>en.wikipedia.org</w:t>
        </w:r>
      </w:hyperlink>
      <w:r>
        <w:t>)</w:t>
      </w:r>
      <w:r/>
    </w:p>
    <w:p>
      <w:pPr>
        <w:pStyle w:val="ListNumber"/>
        <w:spacing w:line="240" w:lineRule="auto"/>
        <w:ind w:left="720"/>
      </w:pPr>
      <w:r/>
      <w:hyperlink r:id="rId13">
        <w:r>
          <w:rPr>
            <w:color w:val="0000EE"/>
            <w:u w:val="single"/>
          </w:rPr>
          <w:t>https://www.en.whrcf.org/whrcf_new</w:t>
        </w:r>
      </w:hyperlink>
      <w:r>
        <w:t xml:space="preserve"> - The World Human Rights Cities Forum (WHRCF) has been held annually in Gwangju, Republic of Korea, since 2011, aiming to realise the vision of a human rights city. The forum has become a gathering place to share the spirit of justice and community, the same values under which the citizens of Gwangju resisted the ruthless oppression of the then-military regime in May 1980. Participants exchange experiences on challenges and successes in human rights, especially at the local level, while expanding their understanding. Now, the forum has grown to be a major human rights event and a distinctive platform for sharing and networking among human rights cities, human rights organizations, activists, and various stakeholders in the area of human rights. (</w:t>
      </w:r>
      <w:hyperlink r:id="rId19">
        <w:r>
          <w:rPr>
            <w:color w:val="0000EE"/>
            <w:u w:val="single"/>
          </w:rPr>
          <w:t>en.whrcf.org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wangjunewsgic.com/features/human-rights/lessons-from-a-may-in-gwangju-a-conversation-with-pitikan-sitthidej-on-human-rights-regional-challenges-and-international-cooperation/" TargetMode="External"/><Relationship Id="rId10" Type="http://schemas.openxmlformats.org/officeDocument/2006/relationships/hyperlink" Target="https://www.uclg-cisdp.org/en/news/gwangju-hosts-world-human-rights-cities-forum-2026-democratic-resilience-and-human-rights" TargetMode="External"/><Relationship Id="rId11" Type="http://schemas.openxmlformats.org/officeDocument/2006/relationships/hyperlink" Target="https://www.uclg-cisdp.org/en/news/5th-world-human-rights-cities-forum-gwangju-south-korea" TargetMode="External"/><Relationship Id="rId12" Type="http://schemas.openxmlformats.org/officeDocument/2006/relationships/hyperlink" Target="https://en.wikipedia.org/wiki/Human_Rights_City" TargetMode="External"/><Relationship Id="rId13" Type="http://schemas.openxmlformats.org/officeDocument/2006/relationships/hyperlink" Target="https://www.en.whrcf.org/whrcf_new" TargetMode="External"/><Relationship Id="rId14" Type="http://schemas.openxmlformats.org/officeDocument/2006/relationships/hyperlink" Target="https://uclg-cisdp.org/en/news/world-human-rights-cities-forum-whrcf-gwangju" TargetMode="External"/><Relationship Id="rId15" Type="http://schemas.openxmlformats.org/officeDocument/2006/relationships/hyperlink" Target="https://www.uclg-cisdp.org/en/news/gwangju-hosts-world-human-rights-cities-forum-2026-democratic-resilience-and-human-rights?utm_source=openai" TargetMode="External"/><Relationship Id="rId16" Type="http://schemas.openxmlformats.org/officeDocument/2006/relationships/hyperlink" Target="https://uclg-cisdp.org/en/news/world-human-rights-cities-forum-whrcf-gwangju?utm_source=openai" TargetMode="External"/><Relationship Id="rId17" Type="http://schemas.openxmlformats.org/officeDocument/2006/relationships/hyperlink" Target="https://www.uclg-cisdp.org/en/news/5th-world-human-rights-cities-forum-gwangju-south-korea?utm_source=openai" TargetMode="External"/><Relationship Id="rId18" Type="http://schemas.openxmlformats.org/officeDocument/2006/relationships/hyperlink" Target="https://en.wikipedia.org/wiki/Human_Rights_City?utm_source=openai" TargetMode="External"/><Relationship Id="rId19" Type="http://schemas.openxmlformats.org/officeDocument/2006/relationships/hyperlink" Target="https://www.en.whrcf.org/whrcf_new?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