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What Virginia and Maryland Face After the Supreme Court Trans Athlete Ruling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civic action: advocates across Virginia and Maryland are regrouping after the U.S. Supreme Court cleared the way for states to enforce laws barring transgender students from competing on school sports teams, and community groups say this moment will shape local policy fights and school life for years to come.</w:t>
      </w:r>
      <w:r/>
    </w:p>
    <w:p>
      <w:r/>
      <w:r>
        <w:t>Essential Takeaways</w:t>
      </w:r>
      <w:r/>
      <w:r/>
    </w:p>
    <w:p>
      <w:pPr>
        <w:pStyle w:val="ListBullet"/>
        <w:spacing w:line="240" w:lineRule="auto"/>
        <w:ind w:left="720"/>
      </w:pPr>
      <w:r/>
      <w:r>
        <w:rPr>
          <w:b/>
        </w:rPr>
        <w:t>Ruling impact:</w:t>
      </w:r>
      <w:r>
        <w:t xml:space="preserve"> The Supreme Court decision allows states to enforce bans on transgender student athletes but does not require them to do so, leaving policy choices to state legislatures and school boards. </w:t>
      </w:r>
      <w:r/>
    </w:p>
    <w:p>
      <w:pPr>
        <w:pStyle w:val="ListBullet"/>
        <w:spacing w:line="240" w:lineRule="auto"/>
        <w:ind w:left="720"/>
      </w:pPr>
      <w:r/>
      <w:r>
        <w:rPr>
          <w:b/>
        </w:rPr>
        <w:t>Local status:</w:t>
      </w:r>
      <w:r>
        <w:t xml:space="preserve"> Neither Virginia nor Maryland currently has a statewide ban; advocates are preparing to defend existing protections and fight proposed restrictions. </w:t>
      </w:r>
      <w:r/>
    </w:p>
    <w:p>
      <w:pPr>
        <w:pStyle w:val="ListBullet"/>
        <w:spacing w:line="240" w:lineRule="auto"/>
        <w:ind w:left="720"/>
      </w:pPr>
      <w:r/>
      <w:r>
        <w:rPr>
          <w:b/>
        </w:rPr>
        <w:t>Community response:</w:t>
      </w:r>
      <w:r>
        <w:t xml:space="preserve"> LGBTQ groups and families are mobilising , offering legal support, outreach to schools, and public pressure on lawmakers. </w:t>
      </w:r>
      <w:r/>
    </w:p>
    <w:p>
      <w:pPr>
        <w:pStyle w:val="ListBullet"/>
        <w:spacing w:line="240" w:lineRule="auto"/>
        <w:ind w:left="720"/>
      </w:pPr>
      <w:r/>
      <w:r>
        <w:rPr>
          <w:b/>
        </w:rPr>
        <w:t>Practical harms:</w:t>
      </w:r>
      <w:r>
        <w:t xml:space="preserve"> Advocates warn of invasive sex-verification practices and the risk of cisgender women being swept up by blunt enforcement measures. </w:t>
      </w:r>
      <w:r/>
    </w:p>
    <w:p>
      <w:pPr>
        <w:pStyle w:val="ListBullet"/>
        <w:spacing w:line="240" w:lineRule="auto"/>
        <w:ind w:left="720"/>
      </w:pPr>
      <w:r/>
      <w:r>
        <w:rPr>
          <w:b/>
        </w:rPr>
        <w:t>Youth message:</w:t>
      </w:r>
      <w:r>
        <w:t xml:space="preserve"> Leaders are emphasising belonging and support for trans and nonbinary students while urging allies to speak up and build local coalitions.</w:t>
      </w:r>
      <w:r/>
      <w:r/>
    </w:p>
    <w:p>
      <w:pPr>
        <w:pStyle w:val="Heading2"/>
      </w:pPr>
      <w:r>
        <w:t>What the decision actually changed , and what it didn’t</w:t>
      </w:r>
      <w:r/>
    </w:p>
    <w:p>
      <w:r/>
      <w:r>
        <w:t>The brief but consequential ruling made clear that states may adopt bans on transgender students competing consistent with their gender identity, but it stopped short of ordering any state to do so. That distinction matters: it hands the fight back to state legislatures, school districts, and communities. Legal and advocacy groups immediately described the decision as a licence for more restrictions in some states, while others will decline to act. For families and schools, the takeaway is practical: policies will now vary more sharply from district to district, so check local rules and stay engaged with school boards.</w:t>
      </w:r>
      <w:r/>
    </w:p>
    <w:p>
      <w:pPr>
        <w:pStyle w:val="Heading2"/>
      </w:pPr>
      <w:r>
        <w:t>Why Virginia and Maryland matter now</w:t>
      </w:r>
      <w:r/>
    </w:p>
    <w:p>
      <w:r/>
      <w:r>
        <w:t>Neither state has an across-the-board ban today, but that can change quickly in a charged political climate. Equality Virginia and Maryland groups have signalled they’ll resist efforts to curtail student participation, framing this as an extension of broader campaigns over transgender rights in schools. That grassroots energy can matter: previous sessions of the Virginia General Assembly saw advocates successfully defeat similar bills, and organisers are already preparing messaging, testimony and legal strategies for the next round. If you care about school sports policy, this is the moment to learn who represents you and where your district stands.</w:t>
      </w:r>
      <w:r/>
    </w:p>
    <w:p>
      <w:pPr>
        <w:pStyle w:val="Heading2"/>
      </w:pPr>
      <w:r>
        <w:t>The real-world effect on students and teams</w:t>
      </w:r>
      <w:r/>
    </w:p>
    <w:p>
      <w:r/>
      <w:r>
        <w:t>Advocates and lawyers point to immediate harms: exclusion, stigma and sometimes invasive testing regimes. Human Rights Watch and other organisations have documented how “sex verification” can mean genetic checks, anatomy reviews or hormone thresholds , practices that are intrusive and can misidentify cisgender athletes with natural variations. For young people, the damage isn’t abstract. Stories from local students show how bans disrupt teams, friendships and routines. Parents and coaches who want to protect team cohesion should push for clear, humane policies that prioritise inclusion and safety.</w:t>
      </w:r>
      <w:r/>
    </w:p>
    <w:p>
      <w:pPr>
        <w:pStyle w:val="Heading2"/>
      </w:pPr>
      <w:r>
        <w:t>How advocates and allies are responding locally</w:t>
      </w:r>
      <w:r/>
    </w:p>
    <w:p>
      <w:r/>
      <w:r>
        <w:t>Community groups in both states are shifting from shock to action: offering legal aid, filing complaints where federal protections may be implicated, and organising public education campaigns. In Virginia, leaders are urging the governor and state education officials to defend students and resist punitive measures; in Maryland, advocacy groups are emphasising continued legal services and policy work. If you want to help, simple steps are effective: attend school-board meetings, support local LGBTQ-centred organisations, and amplify students’ voices , practical solidarity can change a legislative math.</w:t>
      </w:r>
      <w:r/>
    </w:p>
    <w:p>
      <w:pPr>
        <w:pStyle w:val="Heading2"/>
      </w:pPr>
      <w:r>
        <w:t>Practical steps for families, schools and allies</w:t>
      </w:r>
      <w:r/>
    </w:p>
    <w:p>
      <w:r/>
      <w:r>
        <w:t>Start local and be prepared. Families should confirm their district’s policies and keep records if a student faces exclusion. Schools can pre-empt conflict by adopting clear, inclusive participation rules and training staff on dignity and privacy. Allies should build relationships with trans and nonbinary students and their families , small acts of support, like showing up at games or speaking at hearings, make a difference. Legal groups recommend documenting any discriminatory incidents early and seeking counsel; proactive communication with school administrators often stops problems before they escalate.</w:t>
      </w:r>
      <w:r/>
    </w:p>
    <w:p>
      <w:r/>
      <w:r>
        <w:t>It's a small change that can make every policy fight more visible , and your voice in town halls and school gyms will matter.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14">
        <w:r>
          <w:rPr>
            <w:color w:val="0000EE"/>
            <w:u w:val="single"/>
          </w:rPr>
          <w:t>[7]</w:t>
        </w:r>
      </w:hyperlink>
      <w:r>
        <w:t xml:space="preserve">- Paragraph 4: </w:t>
      </w:r>
      <w:hyperlink r:id="rId9">
        <w:r>
          <w:rPr>
            <w:color w:val="0000EE"/>
            <w:u w:val="single"/>
          </w:rPr>
          <w:t>[2]</w:t>
        </w:r>
      </w:hyperlink>
      <w:r>
        <w:t xml:space="preserve">, </w:t>
      </w:r>
      <w:hyperlink r:id="rId12">
        <w:r>
          <w:rPr>
            <w:color w:val="0000EE"/>
            <w:u w:val="single"/>
          </w:rPr>
          <w:t>[6]</w:t>
        </w:r>
      </w:hyperlink>
      <w:r>
        <w:t xml:space="preserve">- Paragraph 5: </w:t>
      </w:r>
      <w:hyperlink r:id="rId11">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https://www.washingtonblade.com/2026/07/08/va-md-advocates-brace-for-next-fight-after-supreme-court-sports-ruling/?utm_source=rss&amp;utm_medium=rss&amp;utm_campaign=va-md-advocates-brace-for-next-fight-after-supreme-court-sports-ruling</w:t>
        </w:r>
      </w:hyperlink>
      <w:r>
        <w:t xml:space="preserve"> - Please view link - unable to able to access data</w:t>
      </w:r>
      <w:r/>
    </w:p>
    <w:p>
      <w:pPr>
        <w:pStyle w:val="ListNumber"/>
        <w:spacing w:line="240" w:lineRule="auto"/>
        <w:ind w:left="720"/>
      </w:pPr>
      <w:r/>
      <w:hyperlink r:id="rId9">
        <w:r>
          <w:rPr>
            <w:color w:val="0000EE"/>
            <w:u w:val="single"/>
          </w:rPr>
          <w:t>https://www.washingtonblade.com/2026/07/08/va-md-advocates-brace-for-next-fight-after-supreme-court-sports-ruling/?utm_source=rss&amp;utm_medium=rss&amp;utm_campaign=va-md-advocates-brace-for-next-fight-after-supreme-court-sports-ruling</w:t>
        </w:r>
      </w:hyperlink>
      <w:r>
        <w:t xml:space="preserve"> - The article discusses the U.S. Supreme Court's recent decision allowing states to enforce laws barring transgender students from participating in school sports teams consistent with their gender identity. LGBTQ advocates express concern that this ruling could lead to increased restrictions nationwide. While Maryland and Virginia currently lack statewide bans on transgender student athletes, the decision may influence future legislative actions and school policies in these states. Advocates emphasize the importance of proactive measures to protect transgender students' rights in sports.</w:t>
      </w:r>
      <w:r/>
    </w:p>
    <w:p>
      <w:pPr>
        <w:pStyle w:val="ListNumber"/>
        <w:spacing w:line="240" w:lineRule="auto"/>
        <w:ind w:left="720"/>
      </w:pPr>
      <w:r/>
      <w:hyperlink r:id="rId11">
        <w:r>
          <w:rPr>
            <w:color w:val="0000EE"/>
            <w:u w:val="single"/>
          </w:rPr>
          <w:t>https://www.theatlantic.com/ideas/2026/07/supreme-court-trans-student-athletes-womens-sports/687767/?utm_source=apple_news</w:t>
        </w:r>
      </w:hyperlink>
      <w:r>
        <w:t xml:space="preserve"> - This article analyses the Supreme Court's ruling in West Virginia v. B.P.J., which upheld state laws defining participation in men's and women's sports based on biological sex rather than gender identity. The 6–3 decision emphasizes maintaining fair competition in women's sports under Title IX by excluding individuals born male, including transgender girls, from female athletic events. Justice Brett Kavanaugh's majority opinion acknowledges the challenges faced by transgender students but maintains that case-by-case eligibility decisions are impractical. The ruling reflects a shift from earlier transgender advocacy positions, with plaintiffs now emphasizing biological differences before and after puberty.</w:t>
      </w:r>
      <w:r/>
    </w:p>
    <w:p>
      <w:pPr>
        <w:pStyle w:val="ListNumber"/>
        <w:spacing w:line="240" w:lineRule="auto"/>
        <w:ind w:left="720"/>
      </w:pPr>
      <w:r/>
      <w:hyperlink r:id="rId10">
        <w:r>
          <w:rPr>
            <w:color w:val="0000EE"/>
            <w:u w:val="single"/>
          </w:rPr>
          <w:t>https://www.insidehighered.com/news/diversity/sex-gender/2026/06/30/supreme-court-upholds-state-laws-banning-trans-athletes</w:t>
        </w:r>
      </w:hyperlink>
      <w:r>
        <w:t xml:space="preserve"> - The article reports on the Supreme Court's decision to uphold state laws in Idaho and West Virginia banning transgender girls and women from playing on sports teams matching their gender identity. Education Secretary Linda McMahon described the ruling as a 'tremendous victory.' Justice Brett Kavanaugh, writing for the majority, stated that Title IX regulations allow separate sports teams based on biological sex due to inherent physical differences between men and women. The impact of this decision on transgender inclusion in sports and other areas nationwide remains to be seen.</w:t>
      </w:r>
      <w:r/>
    </w:p>
    <w:p>
      <w:pPr>
        <w:pStyle w:val="ListNumber"/>
        <w:spacing w:line="240" w:lineRule="auto"/>
        <w:ind w:left="720"/>
      </w:pPr>
      <w:r/>
      <w:hyperlink r:id="rId13">
        <w:r>
          <w:rPr>
            <w:color w:val="0000EE"/>
            <w:u w:val="single"/>
          </w:rPr>
          <w:t>https://www.wusf.org/2026-06-30/supreme-court-upholds-bans-on-transgender-athletes-participating-in-women-and-girls-sports</w:t>
        </w:r>
      </w:hyperlink>
      <w:r>
        <w:t xml:space="preserve"> - This article covers the Supreme Court's ruling that states may ban transgender girls from participating in sports at publicly funded schools. Justice Brett Kavanaugh, who has long coached girls' basketball teams, wrote the court's majority opinion. He emphasized that the Constitution and Title IX do not require an overhaul of women's and girls' sports throughout America. The decision follows previous rulings that upheld state laws making it illegal for doctors and other health professionals to provide gender-affirming care for minors.</w:t>
      </w:r>
      <w:r/>
    </w:p>
    <w:p>
      <w:pPr>
        <w:pStyle w:val="ListNumber"/>
        <w:spacing w:line="240" w:lineRule="auto"/>
        <w:ind w:left="720"/>
      </w:pPr>
      <w:r/>
      <w:hyperlink r:id="rId12">
        <w:r>
          <w:rPr>
            <w:color w:val="0000EE"/>
            <w:u w:val="single"/>
          </w:rPr>
          <w:t>https://www.metroweekly.com/2026/06/supreme-court-upholds-state-bans-on-transgender-athletes/</w:t>
        </w:r>
      </w:hyperlink>
      <w:r>
        <w:t xml:space="preserve"> - The article discusses the Supreme Court's 6-3 ruling that state bans prohibiting transgender athletes from competing on girls’ and women’s sports teams in high school and college are constitutional. The court found that Title IX allows schools to maintain separate women’s and men’s sports teams based on biological sex due to inherent physical differences. The ruling does not apply to intramural mixed-gender sports teams, such as voluntary adult leagues that do not receive federal funding.</w:t>
      </w:r>
      <w:r/>
    </w:p>
    <w:p>
      <w:pPr>
        <w:pStyle w:val="ListNumber"/>
        <w:spacing w:line="240" w:lineRule="auto"/>
        <w:ind w:left="720"/>
      </w:pPr>
      <w:r/>
      <w:hyperlink r:id="rId14">
        <w:r>
          <w:rPr>
            <w:color w:val="0000EE"/>
            <w:u w:val="single"/>
          </w:rPr>
          <w:t>https://www.jurist.org/news/2026/06/supreme-court-upholds-west-virginia-idaho-bans-on-transgender-athletes-in-womens-sports/</w:t>
        </w:r>
      </w:hyperlink>
      <w:r>
        <w:t xml:space="preserve"> - This article reports on the Supreme Court's decision that states may bar transgender athletes from competing on girls’ and women’s sports teams, upholding bans in West Virginia and Idaho. The court held that neither Title IX nor the Equal Protection Clause requires schools to allow participation based on gender identity rather than biological sex. Justice Kavanaugh wrote for the majority, stating that schools can determine eligibility for women’s and girls’ sports based on biological sex.</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08/va-md-advocates-brace-for-next-fight-after-supreme-court-sports-ruling/?utm_source=rss&amp;utm_medium=rss&amp;utm_campaign=va-md-advocates-brace-for-next-fight-after-supreme-court-sports-ruling" TargetMode="External"/><Relationship Id="rId10" Type="http://schemas.openxmlformats.org/officeDocument/2006/relationships/hyperlink" Target="https://www.insidehighered.com/news/diversity/sex-gender/2026/06/30/supreme-court-upholds-state-laws-banning-trans-athletes" TargetMode="External"/><Relationship Id="rId11" Type="http://schemas.openxmlformats.org/officeDocument/2006/relationships/hyperlink" Target="https://www.theatlantic.com/ideas/2026/07/supreme-court-trans-student-athletes-womens-sports/687767/?utm_source=apple_news" TargetMode="External"/><Relationship Id="rId12" Type="http://schemas.openxmlformats.org/officeDocument/2006/relationships/hyperlink" Target="https://www.metroweekly.com/2026/06/supreme-court-upholds-state-bans-on-transgender-athletes/" TargetMode="External"/><Relationship Id="rId13" Type="http://schemas.openxmlformats.org/officeDocument/2006/relationships/hyperlink" Target="https://www.wusf.org/2026-06-30/supreme-court-upholds-bans-on-transgender-athletes-participating-in-women-and-girls-sports" TargetMode="External"/><Relationship Id="rId14" Type="http://schemas.openxmlformats.org/officeDocument/2006/relationships/hyperlink" Target="https://www.jurist.org/news/2026/06/supreme-court-upholds-west-virginia-idaho-bans-on-transgender-athletes-in-womens-spo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