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Guide to the Privy Council Case That Could Decriminalise Gay Sex in Trinidad and Tobago</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Watch closely: a decade-long legal fight over colonial-era “buggery” laws in Trinidad and Tobago has reached the Judicial Committee of the Privy Council in London, and the outcome could reshape LGBTQ+ rights across the Caribbean, affecting community safety, healthcare access and social stigma.</w:t>
      </w:r>
      <w:r/>
    </w:p>
    <w:p>
      <w:r/>
      <w:r>
        <w:t>Essential Takeaways</w:t>
      </w:r>
      <w:r/>
      <w:r/>
    </w:p>
    <w:p>
      <w:pPr>
        <w:pStyle w:val="ListBullet"/>
        <w:spacing w:line="240" w:lineRule="auto"/>
        <w:ind w:left="720"/>
      </w:pPr>
      <w:r/>
      <w:r>
        <w:rPr>
          <w:b/>
        </w:rPr>
        <w:t>Final appeal:</w:t>
      </w:r>
      <w:r>
        <w:t xml:space="preserve"> The Judicial Committee of the Privy Council in London heard the last legal challenge that could overturn Trinidad and Tobago’s colonial-era criminalisation of gay sex.</w:t>
      </w:r>
      <w:r/>
    </w:p>
    <w:p>
      <w:pPr>
        <w:pStyle w:val="ListBullet"/>
        <w:spacing w:line="240" w:lineRule="auto"/>
        <w:ind w:left="720"/>
      </w:pPr>
      <w:r/>
      <w:r>
        <w:rPr>
          <w:b/>
        </w:rPr>
        <w:t>Long campaign:</w:t>
      </w:r>
      <w:r>
        <w:t xml:space="preserve"> The case began in 2017 and has moved through local courts; a 2018 High Court ruling found the laws unconstitutional, later partly reversed on appeal.</w:t>
      </w:r>
      <w:r/>
    </w:p>
    <w:p>
      <w:pPr>
        <w:pStyle w:val="ListBullet"/>
        <w:spacing w:line="240" w:lineRule="auto"/>
        <w:ind w:left="720"/>
      </w:pPr>
      <w:r/>
      <w:r>
        <w:rPr>
          <w:b/>
        </w:rPr>
        <w:t>Human impact:</w:t>
      </w:r>
      <w:r>
        <w:t xml:space="preserve"> Advocates say the laws inflict stigma and deter young people from seeking support, even if prosecutions are rare.</w:t>
      </w:r>
      <w:r/>
    </w:p>
    <w:p>
      <w:pPr>
        <w:pStyle w:val="ListBullet"/>
        <w:spacing w:line="240" w:lineRule="auto"/>
        <w:ind w:left="720"/>
      </w:pPr>
      <w:r/>
      <w:r>
        <w:rPr>
          <w:b/>
        </w:rPr>
        <w:t>Regional ripple:</w:t>
      </w:r>
      <w:r>
        <w:t xml:space="preserve"> A Privy Council decision in favour of decriminalisation could influence other Caribbean states where similar laws remain.</w:t>
      </w:r>
      <w:r/>
    </w:p>
    <w:p>
      <w:pPr>
        <w:pStyle w:val="ListBullet"/>
        <w:spacing w:line="240" w:lineRule="auto"/>
        <w:ind w:left="720"/>
      </w:pPr>
      <w:r/>
      <w:r>
        <w:rPr>
          <w:b/>
        </w:rPr>
        <w:t>Practical note:</w:t>
      </w:r>
      <w:r>
        <w:t xml:space="preserve"> Any ruling won’t instantly change everyday life; governments, health services and community groups will need to act to dismantle stigma and update policies.</w:t>
      </w:r>
      <w:r/>
      <w:r/>
    </w:p>
    <w:p>
      <w:pPr>
        <w:pStyle w:val="Heading2"/>
      </w:pPr>
      <w:r>
        <w:t>Why this London hearing matters now</w:t>
      </w:r>
      <w:r/>
    </w:p>
    <w:p>
      <w:r/>
      <w:r>
        <w:t>The Privy Council’s hearing is the legal climax to a near-10-year struggle that began when Jason Jones filed the case in 2017. There’s a sharp, quiet intensity to this moment , judges in London weighing laws left over from empire against modern human-rights claims. According to reporting by major outlets, the five-judge panel can deliver judgment quickly, and activists across the Caribbean have been waiting on tenterhooks. For many, this isn’t abstract law; it’s about whether people can live without fear of being branded criminals.</w:t>
      </w:r>
      <w:r/>
    </w:p>
    <w:p>
      <w:pPr>
        <w:pStyle w:val="Heading2"/>
      </w:pPr>
      <w:r>
        <w:t>The case’s journey: from Port of Spain to London</w:t>
      </w:r>
      <w:r/>
    </w:p>
    <w:p>
      <w:r/>
      <w:r>
        <w:t>This fight has moved up and down the judicial ladder. In 2018, Trinidad and Tobago’s High Court struck down the buggery laws as unconstitutional, only for an appeals court to partially reverse that decision in 2025. The Court of Appeal then allowed a fresh appeal to the Privy Council. Legal observers note this pattern isn't unusual: landmark social rulings often take years of litigation and leave room for final, higher-court clarification. For campaigners, the Privy Council represents the last legal stop.</w:t>
      </w:r>
      <w:r/>
    </w:p>
    <w:p>
      <w:pPr>
        <w:pStyle w:val="Heading2"/>
      </w:pPr>
      <w:r>
        <w:t>What the arguments are about , beyond prosecution</w:t>
      </w:r>
      <w:r/>
    </w:p>
    <w:p>
      <w:r/>
      <w:r>
        <w:t>At stake is more than whether people are arrested. Supporters of change argue that the laws operate through stigma, fear and exclusion, affecting education, healthcare and safety. Jones and allied LGBTQ+ organisations highlight how criminalisation can compound harm during formative years, discouraging disclosure of abuse or mental-health struggles. Opponents, backed by influential religious bodies in Trinidad and Tobago, frame the statutes as reflecting moral values. The clash is therefore constitutional, medical and cultural all at once.</w:t>
      </w:r>
      <w:r/>
    </w:p>
    <w:p>
      <w:pPr>
        <w:pStyle w:val="Heading2"/>
      </w:pPr>
      <w:r>
        <w:t>Regional context and precedent</w:t>
      </w:r>
      <w:r/>
    </w:p>
    <w:p>
      <w:r/>
      <w:r>
        <w:t>This hearing sits against a shifting Caribbean backdrop. Courts in Barbados, Dominica, St Lucia and Antigua and Barbuda have recently struck similar laws, while other territories reformed statutes years ago. Yet several countries still criminalise gay sex, so a Privy Council ruling in favour of decriminalisation would carry persuasive weight across the region. Legal commentators say it could accelerate constitutional challenges elsewhere, though each jurisdiction’s politics will shape how quickly laws and attitudes change.</w:t>
      </w:r>
      <w:r/>
    </w:p>
    <w:p>
      <w:pPr>
        <w:pStyle w:val="Heading2"/>
      </w:pPr>
      <w:r>
        <w:t>What happens if the Privy Council rules either way</w:t>
      </w:r>
      <w:r/>
    </w:p>
    <w:p>
      <w:r/>
      <w:r>
        <w:t>A decision for Jones would legally remove the criminal stain, but it wouldn’t erase stigma overnight. Governments would need to revise statutes, health services would need outreach and schools might require updated safeguarding guidance. A ruling against Jones would be a setback for regional activists but likely spur fresh pressure for legislative reform and public education. In either scenario, human-rights groups emphasise follow-through: legal wins must be matched by practical support for LGBTQ+ people.</w:t>
      </w:r>
      <w:r/>
    </w:p>
    <w:p>
      <w:r/>
      <w:r>
        <w:t>It's a small change in wording that could make a big difference for how people live and love in the Caribbean.</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[4]</w:t>
        </w:r>
      </w:hyperlink>
      <w:r>
        <w:t xml:space="preserve">- Paragraph 2: </w:t>
      </w:r>
      <w:hyperlink r:id="rId12">
        <w:r>
          <w:rPr>
            <w:color w:val="0000EE"/>
            <w:u w:val="single"/>
          </w:rPr>
          <w:t>[3]</w:t>
        </w:r>
      </w:hyperlink>
      <w:r>
        <w:t xml:space="preserve">, </w:t>
      </w:r>
      <w:hyperlink r:id="rId13">
        <w:r>
          <w:rPr>
            <w:color w:val="0000EE"/>
            <w:u w:val="single"/>
          </w:rPr>
          <w:t>[5]</w:t>
        </w:r>
      </w:hyperlink>
      <w:r>
        <w:t xml:space="preserve">- Paragraph 3: </w:t>
      </w:r>
      <w:hyperlink r:id="rId10">
        <w:r>
          <w:rPr>
            <w:color w:val="0000EE"/>
            <w:u w:val="single"/>
          </w:rPr>
          <w:t>[2]</w:t>
        </w:r>
      </w:hyperlink>
      <w:r>
        <w:t xml:space="preserve">, </w:t>
      </w:r>
      <w:hyperlink r:id="rId14">
        <w:r>
          <w:rPr>
            <w:color w:val="0000EE"/>
            <w:u w:val="single"/>
          </w:rPr>
          <w:t>[6]</w:t>
        </w:r>
      </w:hyperlink>
      <w:r>
        <w:t xml:space="preserve">- Paragraph 4: </w:t>
      </w:r>
      <w:hyperlink r:id="rId13">
        <w:r>
          <w:rPr>
            <w:color w:val="0000EE"/>
            <w:u w:val="single"/>
          </w:rPr>
          <w:t>[5]</w:t>
        </w:r>
      </w:hyperlink>
      <w:r>
        <w:t xml:space="preserve">, </w:t>
      </w:r>
      <w:hyperlink r:id="rId11">
        <w:r>
          <w:rPr>
            <w:color w:val="0000EE"/>
            <w:u w:val="single"/>
          </w:rPr>
          <w:t>[4]</w:t>
        </w:r>
      </w:hyperlink>
      <w:r>
        <w:t xml:space="preserve">- Paragraph 5: </w:t>
      </w:r>
      <w:hyperlink r:id="rId10">
        <w:r>
          <w:rPr>
            <w:color w:val="0000EE"/>
            <w:u w:val="single"/>
          </w:rPr>
          <w:t>[2]</w:t>
        </w:r>
      </w:hyperlink>
      <w:r>
        <w:t xml:space="preserve">, </w:t>
      </w:r>
      <w:hyperlink r:id="rId11">
        <w:r>
          <w:rPr>
            <w:color w:val="0000EE"/>
            <w:u w:val="single"/>
          </w:rPr>
          <w:t>[4]</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https://www.winnipegfreepress.com/arts-and-life/life/faith/2026/07/07/english-court-to-rule-on-final-challenge-to-trinidads-gay-sex-ban</w:t>
        </w:r>
      </w:hyperlink>
      <w:r>
        <w:t xml:space="preserve"> - Please view link - unable to able to access data</w:t>
      </w:r>
      <w:r/>
    </w:p>
    <w:p>
      <w:pPr>
        <w:pStyle w:val="ListNumber"/>
        <w:spacing w:line="240" w:lineRule="auto"/>
        <w:ind w:left="720"/>
      </w:pPr>
      <w:r/>
      <w:hyperlink r:id="rId10">
        <w:r>
          <w:rPr>
            <w:color w:val="0000EE"/>
            <w:u w:val="single"/>
          </w:rPr>
          <w:t>https://apnews.com/article/4f5a93511d8152f706ed9a1e5d3993aa</w:t>
        </w:r>
      </w:hyperlink>
      <w:r>
        <w:t xml:space="preserve"> - A nearly decade-long legal battle over gay rights in Trinidad and Tobago may conclude with a landmark ruling by the Judicial Committee of the Privy Council in London. The case, initiated in 2017 by activist Jason Jones, challenges colonial-era laws criminalizing gay sex—referred to as 'buggery' laws—arguing they are unconstitutional. Although Trinidad's High Court declared the laws unconstitutional in 2018, a partial reversal in 2025 by the nation’s appeals court led to the final appeal in the UK court. Jones, backed by LGBTQ organizations, asserts that these laws perpetuate stigma and hinder personal freedom, despite being largely unenforced in recent years. The government, along with religious groups, is opposing Jones’s case. The outcome could have broader implications throughout the conservative Caribbean region, where similar laws remain in place in countries such as Jamaica, Grenada, and St. Vincent and the Grenadines. Judicial trends in the region have recently favoured decriminalization, with rulings in favour of LGBTQ rights in Barbados, Dominica, and other nations. A decision could come immediately after the hearing concludes, although the judges are not bound by a deadline.</w:t>
      </w:r>
      <w:r/>
    </w:p>
    <w:p>
      <w:pPr>
        <w:pStyle w:val="ListNumber"/>
        <w:spacing w:line="240" w:lineRule="auto"/>
        <w:ind w:left="720"/>
      </w:pPr>
      <w:r/>
      <w:hyperlink r:id="rId12">
        <w:r>
          <w:rPr>
            <w:color w:val="0000EE"/>
            <w:u w:val="single"/>
          </w:rPr>
          <w:t>https://www.law.cornell.edu/gender-justice/resource/jones_v._attorney_general_of_trinidad_and_tobago</w:t>
        </w:r>
      </w:hyperlink>
      <w:r>
        <w:t xml:space="preserve"> - Jason Jones, an LGBTQ activist from Trinidad, brought a constitutional challenge against Sections 13 and 16 of the Sexual Offences Act (1986). Section 13 criminalized anal intercourse (buggery), and Section 16 criminalized serious indecency between persons of the same sex. Jones argued these provisions violated his rights to privacy, equality before the law, and freedom of expression under the Constitution. In 2018, the High Court agreed and declared both provisions unconstitutional, holding that they unjustifiably infringed on fundamental rights. The Court rejected arguments that the laws were necessary to protect public morals or the family, finding instead that they were discriminatory and unsupported by evidence. On March 25, 2025, the Court of Appeal overturned this ruling. The Court found that although the 1986 Sexual Offences Act modernized and increased penalties for the same acts criminalized in colonial law, the Constitution’s savings clause preserved those earlier laws. As a result, the Court held that the original criminal prohibitions remain valid, but only at their pre-1986 penalty levels, five years for buggery and two years for gross indecency. The ruling effectively re-criminalized consensual same-sex activity between adults, though with reduced penalties.</w:t>
      </w:r>
      <w:r/>
    </w:p>
    <w:p>
      <w:pPr>
        <w:pStyle w:val="ListNumber"/>
        <w:spacing w:line="240" w:lineRule="auto"/>
        <w:ind w:left="720"/>
      </w:pPr>
      <w:r/>
      <w:hyperlink r:id="rId11">
        <w:r>
          <w:rPr>
            <w:color w:val="0000EE"/>
            <w:u w:val="single"/>
          </w:rPr>
          <w:t>https://www.washingtonpost.com/world/2026/07/08/trinidad-court-england-appeal-gay-sex-constitution/837ef3c0-7a86-11f1-b194-f872dd4ec5aa_story.html</w:t>
        </w:r>
      </w:hyperlink>
      <w:r>
        <w:t xml:space="preserve"> - A nearly 10-year battle for gay rights in Trinidad and Tobago could end soon at a final appeals court in England. Supreme Court judges in London will hold a hearing on a landmark human rights case that could decriminalize gay sex in the eastern Caribbean nation, potentially setting a precedent for the region. The case was filed in February 2021. The 'buggery' laws in the twin-island nation have been at the center of legal disputes. Opposing Jones are Trinidad and Tobago’s government, backed by the country’s Council of Evangelical Churches and other religious groups. The case has wound its way through Trinidad’s High Court, which found the laws unconstitutional, and the Court of Appeals, which allowed Jones to proceed. Now, the case is before the Judicial Committee of the Privy Council. In 1991, the Bahamas decriminalized gay sex, but similar laws remain in place elsewhere. Recently, judges have struck down similar laws elsewhere in the Caribbean. Jones, who is currently 61, and supporting groups argue that criminalizing gay sex perpetuates stigma and discrimination. 'His experience is part of a broader fight for human rights,' LGBTQ groups supporting Jones said. The judicial hearing is scheduled to conclude soon, although no specific deadline has been announced.</w:t>
      </w:r>
      <w:r/>
    </w:p>
    <w:p>
      <w:pPr>
        <w:pStyle w:val="ListNumber"/>
        <w:spacing w:line="240" w:lineRule="auto"/>
        <w:ind w:left="720"/>
      </w:pPr>
      <w:r/>
      <w:hyperlink r:id="rId13">
        <w:r>
          <w:rPr>
            <w:color w:val="0000EE"/>
            <w:u w:val="single"/>
          </w:rPr>
          <w:t>https://www.theguardian.com/world/2025/apr/04/case-trinidad-homophobic-laws-uk-privy-council</w:t>
        </w:r>
      </w:hyperlink>
      <w:r>
        <w:t xml:space="preserve"> - The Privy Council in London will soon be called upon to make the final decision on a court case to remove homophobic laws in Trinidad and Tobago. The case, initiated by LGBTQ+ activist Jason Jones, challenges the constitutionality of colonial-era laws criminalizing same-sex activity. In 2018, the High Court of Trinidad and Tobago declared these laws unconstitutional, but a subsequent appeal in 2025 reinstated them, leading to the current appeal to the Privy Council. The outcome of this case is anticipated to have significant implications for LGBTQ+ rights in the Caribbean region, where similar laws remain in place in several countries.</w:t>
      </w:r>
      <w:r/>
    </w:p>
    <w:p>
      <w:pPr>
        <w:pStyle w:val="ListNumber"/>
        <w:spacing w:line="240" w:lineRule="auto"/>
        <w:ind w:left="720"/>
      </w:pPr>
      <w:r/>
      <w:hyperlink r:id="rId14">
        <w:r>
          <w:rPr>
            <w:color w:val="0000EE"/>
            <w:u w:val="single"/>
          </w:rPr>
          <w:t>https://www.metroweekly.com/2025/04/ban-on-homosexuality-reinstated-in-trinidad-and-tobago/</w:t>
        </w:r>
      </w:hyperlink>
      <w:r>
        <w:t xml:space="preserve"> - Trinidad and Tobago reinstated its ban on homosexuality, which was overturned as unconstitutional by the Caribbean nation’s High Court in 2018. LGBTQ activist Jason Jones had challenged the colonial-era anti-sodomy law in 2017, claiming that prohibitions on 'buggery' and acts of indecency between men remain in effect. The case has gone through multiple legal processes, and the recent decision has re-established the criminalization of same-sex acts in line with older laws.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winnipegfreepress.com/arts-and-life/life/faith/2026/07/07/english-court-to-rule-on-final-challenge-to-trinidads-gay-sex-ban" TargetMode="External"/><Relationship Id="rId10" Type="http://schemas.openxmlformats.org/officeDocument/2006/relationships/hyperlink" Target="https://apnews.com/article/4f5a93511d8152f706ed9a1e5d3993aa" TargetMode="External"/><Relationship Id="rId11" Type="http://schemas.openxmlformats.org/officeDocument/2006/relationships/hyperlink" Target="https://www.washingtonpost.com/world/2026/07/08/trinidad-court-england-appeal-gay-sex-constitution/837ef3c0-7a86-11f1-b194-f872dd4ec5aa_story.html" TargetMode="External"/><Relationship Id="rId12" Type="http://schemas.openxmlformats.org/officeDocument/2006/relationships/hyperlink" Target="https://www.law.cornell.edu/gender-justice/resource/jones_v._attorney_general_of_trinidad_and_tobago" TargetMode="External"/><Relationship Id="rId13" Type="http://schemas.openxmlformats.org/officeDocument/2006/relationships/hyperlink" Target="https://www.theguardian.com/world/2025/apr/04/case-trinidad-homophobic-laws-uk-privy-council" TargetMode="External"/><Relationship Id="rId14" Type="http://schemas.openxmlformats.org/officeDocument/2006/relationships/hyperlink" Target="https://www.metroweekly.com/2025/04/ban-on-homosexuality-reinstated-in-trinidad-and-tobago/"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