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Cancer Screening Strategies for Sexual and Gender Minorities: Closing the Gap in Breast and Cervical Checks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better healthcare navigation: clinicians, policy makers and community groups are all spotting widening gaps in breast and cervical screening among sexual orientation and gender identity minorities, and it's a pressing public‑health problem because early detection saves lives. This piece explains who is being missed, why it matters, and what practical steps can help people get the checks they need.</w:t>
      </w:r>
      <w:r/>
    </w:p>
    <w:p>
      <w:r/>
      <w:r>
        <w:t>Essential takeaways</w:t>
      </w:r>
      <w:r/>
      <w:r/>
    </w:p>
    <w:p>
      <w:pPr>
        <w:pStyle w:val="ListBullet"/>
        <w:spacing w:line="240" w:lineRule="auto"/>
        <w:ind w:left="720"/>
      </w:pPr>
      <w:r/>
      <w:r>
        <w:rPr>
          <w:b/>
        </w:rPr>
        <w:t>Stark disparities:</w:t>
      </w:r>
      <w:r>
        <w:t xml:space="preserve"> Gender identity minorities show much lower adherence to recommended breast and cervical screening compared with cisgender people, with female‑to‑male individuals especially under‑screened. </w:t>
      </w:r>
      <w:r/>
    </w:p>
    <w:p>
      <w:pPr>
        <w:pStyle w:val="ListBullet"/>
        <w:spacing w:line="240" w:lineRule="auto"/>
        <w:ind w:left="720"/>
      </w:pPr>
      <w:r/>
      <w:r>
        <w:rPr>
          <w:b/>
        </w:rPr>
        <w:t>Scope of the problem:</w:t>
      </w:r>
      <w:r>
        <w:t xml:space="preserve"> Breast and cervical screening guidelines target ages where early detection most helps, yet adherence differs by sexual orientation and gender identity even after adjusting for income, insurance and location. </w:t>
      </w:r>
      <w:r/>
    </w:p>
    <w:p>
      <w:pPr>
        <w:pStyle w:val="ListBullet"/>
        <w:spacing w:line="240" w:lineRule="auto"/>
        <w:ind w:left="720"/>
      </w:pPr>
      <w:r/>
      <w:r>
        <w:rPr>
          <w:b/>
        </w:rPr>
        <w:t>Screening saves lives:</w:t>
      </w:r>
      <w:r>
        <w:t xml:space="preserve"> Regular mammography and cervical cytology/HPV testing identify cancers earlier, reducing mortality and treatment intensity. </w:t>
      </w:r>
      <w:r/>
    </w:p>
    <w:p>
      <w:pPr>
        <w:pStyle w:val="ListBullet"/>
        <w:spacing w:line="240" w:lineRule="auto"/>
        <w:ind w:left="720"/>
      </w:pPr>
      <w:r/>
      <w:r>
        <w:rPr>
          <w:b/>
        </w:rPr>
        <w:t>Simple fixes help:</w:t>
      </w:r>
      <w:r>
        <w:t xml:space="preserve"> Inclusive clinical training, correct medical records, clear communication and community outreach are practical ways to raise uptake. </w:t>
      </w:r>
      <w:r/>
    </w:p>
    <w:p>
      <w:pPr>
        <w:pStyle w:val="ListBullet"/>
        <w:spacing w:line="240" w:lineRule="auto"/>
        <w:ind w:left="720"/>
      </w:pPr>
      <w:r/>
      <w:r>
        <w:rPr>
          <w:b/>
        </w:rPr>
        <w:t>Policy matters:</w:t>
      </w:r>
      <w:r>
        <w:t xml:space="preserve"> System changes , from reminder systems to culturally competent services , are needed alongside individual clinician action.</w:t>
      </w:r>
      <w:r/>
      <w:r/>
    </w:p>
    <w:p>
      <w:pPr>
        <w:pStyle w:val="Heading2"/>
      </w:pPr>
      <w:r>
        <w:t>Why the screening gap feels urgent</w:t>
      </w:r>
      <w:r/>
    </w:p>
    <w:p>
      <w:r/>
      <w:r>
        <w:t>Breast and cervical cancer remain leading health concerns, and screening is arguably the single most effective preventive tool we have. According to the US Centers for Disease Control and Prevention, thousands of women die of these cancers every year, and early detection through regular mammograms and cervical tests markedly improves outcomes. When entire groups routinely miss screening, it's not just a statistical blot , it's a set of missed opportunities to catch disease early, when treatment is simpler and survival is better.</w:t>
      </w:r>
      <w:r/>
    </w:p>
    <w:p>
      <w:r/>
      <w:r>
        <w:t>Researchers using national survey data have found that sexual orientation and gender identity (SOGI) minorities are less likely to follow US Preventive Services Task Force guidance on screening. That pattern translates to more advanced diagnoses down the line, and it matters now because population projections expect rising case numbers in coming years.</w:t>
      </w:r>
      <w:r/>
    </w:p>
    <w:p>
      <w:pPr>
        <w:pStyle w:val="Heading2"/>
      </w:pPr>
      <w:r>
        <w:t>Who is most affected , and why</w:t>
      </w:r>
      <w:r/>
    </w:p>
    <w:p>
      <w:r/>
      <w:r>
        <w:t>Not all gaps are the same. People who identify as gay, lesbian or bisexual show lower screening in many studies, but the steepest shortfalls are among gender identity minorities, especially female‑to‑male individuals. For instance, people assigned female at birth who now identify as male often skip cervical checks , a 50% lower adherence in some analyses , which is striking and worrying.</w:t>
      </w:r>
      <w:r/>
    </w:p>
    <w:p>
      <w:r/>
      <w:r>
        <w:t>Why? Barriers are multiple and overlapping: past negative experiences with healthcare, clinic environments that feel alienating, lack of provider knowledge about trans anatomy and screening needs, misgendering, and even electronic records that don’t flag the correct screening requirements. Insurance and access matter too, but explained data show disparities persist even after adjusting for those factors.</w:t>
      </w:r>
      <w:r/>
    </w:p>
    <w:p>
      <w:pPr>
        <w:pStyle w:val="Heading2"/>
      </w:pPr>
      <w:r>
        <w:t>What clinicians and services can do today</w:t>
      </w:r>
      <w:r/>
    </w:p>
    <w:p>
      <w:r/>
      <w:r>
        <w:t>There are concrete, practical changes that make a real difference. Start with simple things: training staff to use inclusive language, updating intake forms to capture sex assigned at birth and current gender identity separately, and ensuring appointment reminders reflect the tests a person actually needs. Clinicians should ask about anatomy and desires for surgery or hormones in a non‑judgemental way so they can recommend the right screening schedule.</w:t>
      </w:r>
      <w:r/>
    </w:p>
    <w:p>
      <w:r/>
      <w:r>
        <w:t>Community‑based outreach and partnerships with LGBTQ+ organisations also help , people are likelier to attend services promoted by trusted groups. Mobile screening units, weekend clinics, and dedicated appointment slots can lower logistical friction. And don't underestimate the quiet power of signage: a clinic that visibly signals inclusion often eases the first step into care.</w:t>
      </w:r>
      <w:r/>
    </w:p>
    <w:p>
      <w:pPr>
        <w:pStyle w:val="Heading2"/>
      </w:pPr>
      <w:r>
        <w:t>Choosing the right screening for each person</w:t>
      </w:r>
      <w:r/>
    </w:p>
    <w:p>
      <w:r/>
      <w:r>
        <w:t>Screening isn't one‑size‑fits‑all, but guidelines give solid anchors. The US Preventive Services Task Force recommends biennial mammography for people assigned female at birth aged 40–74 and cervical screening every three years for ages 21–65 (or every five years with high‑risk HPV testing from age 30). Those recommendations apply to people based on the tissue they have, not only the gender they identify with.</w:t>
      </w:r>
      <w:r/>
    </w:p>
    <w:p>
      <w:r/>
      <w:r>
        <w:t>That means clinicians should personalise care: a trans man who retains a cervix still needs cervical screening; a trans woman with breast tissue considerations may need mammography according to risk and history. Practical tip: document anatomy in the record and set reminders tied to anatomy-based screening, not gender labels alone.</w:t>
      </w:r>
      <w:r/>
    </w:p>
    <w:p>
      <w:pPr>
        <w:pStyle w:val="Heading2"/>
      </w:pPr>
      <w:r>
        <w:t>Policy levers and the outlook ahead</w:t>
      </w:r>
      <w:r/>
    </w:p>
    <w:p>
      <w:r/>
      <w:r>
        <w:t>System‑level fixes will cement progress. Electronic health records that flexibly record SOGI and anatomy, clearer reimbursement for inclusive services, and public health campaigns that explicitly address sexual and gender minorities will all move the needle. According to CDC cancer statistics and projections, diagnosed cases of breast and cervical cancer are expected to rise in coming years, so closing screening gaps now matters for population health and equity.</w:t>
      </w:r>
      <w:r/>
    </w:p>
    <w:p>
      <w:r/>
      <w:r>
        <w:t>The longer we wait, the higher the chance that preventable late diagnoses will increase, but there's reason for optimism: evidence shows that measured, culturally competent interventions boost uptake, and many clinics are already adapting.</w:t>
      </w:r>
      <w:r/>
    </w:p>
    <w:p>
      <w:r/>
      <w:r>
        <w:t>It's a small change that can make every check safer and more accessible for people who have too often been forgotten.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9">
        <w:r>
          <w:rPr>
            <w:color w:val="0000EE"/>
            <w:u w:val="single"/>
          </w:rPr>
          <w:t>[1]</w:t>
        </w:r>
      </w:hyperlink>
      <w:r>
        <w:t xml:space="preserve">, </w:t>
      </w:r>
      <w:hyperlink r:id="rId12">
        <w:r>
          <w:rPr>
            <w:color w:val="0000EE"/>
            <w:u w:val="single"/>
          </w:rPr>
          <w:t>[7]</w:t>
        </w:r>
      </w:hyperlink>
      <w:r>
        <w:t xml:space="preserve">- Paragraph 5: </w:t>
      </w:r>
      <w:hyperlink r:id="rId9">
        <w:r>
          <w:rPr>
            <w:color w:val="0000EE"/>
            <w:u w:val="single"/>
          </w:rPr>
          <w:t>[1]</w:t>
        </w:r>
      </w:hyperlink>
      <w:r>
        <w:t xml:space="preserve">, </w:t>
      </w:r>
      <w:hyperlink r:id="rId10">
        <w:r>
          <w:rPr>
            <w:color w:val="0000EE"/>
            <w:u w:val="single"/>
          </w:rPr>
          <w:t>[2]</w:t>
        </w:r>
      </w:hyperlink>
      <w:r>
        <w:t xml:space="preserve">- Paragraph 6: </w:t>
      </w:r>
      <w:hyperlink r:id="rId9">
        <w:r>
          <w:rPr>
            <w:color w:val="0000EE"/>
            <w:u w:val="single"/>
          </w:rPr>
          <w:t>[1]</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https://www.clinicaltrialsarena.com/analyst-comment/addressing-sexual-minority-gaps-cervical-breast-cancer-screening/</w:t>
        </w:r>
      </w:hyperlink>
      <w:r>
        <w:t xml:space="preserve"> - Please view link - unable to able to access data</w:t>
      </w:r>
      <w:r/>
    </w:p>
    <w:p>
      <w:pPr>
        <w:pStyle w:val="ListNumber"/>
        <w:spacing w:line="240" w:lineRule="auto"/>
        <w:ind w:left="720"/>
      </w:pPr>
      <w:r/>
      <w:hyperlink r:id="rId10">
        <w:r>
          <w:rPr>
            <w:color w:val="0000EE"/>
            <w:u w:val="single"/>
          </w:rPr>
          <w:t>https://www.cdc.gov/cancer/breast/statistics/index.html</w:t>
        </w:r>
      </w:hyperlink>
      <w:r>
        <w:t xml:space="preserve"> - The Centers for Disease Control and Prevention (CDC) provides comprehensive statistics on breast cancer in the United States. According to the latest data, breast cancer is the second most common cancer among women in the U.S., with approximately 279,731 new cases reported in 2022. It is also the second leading cause of cancer death among women, with 42,213 deaths in 2023. The CDC emphasizes the importance of regular screening and early detection to improve survival rates and reduce mortality.</w:t>
      </w:r>
      <w:r/>
    </w:p>
    <w:p>
      <w:pPr>
        <w:pStyle w:val="ListNumber"/>
        <w:spacing w:line="240" w:lineRule="auto"/>
        <w:ind w:left="720"/>
      </w:pPr>
      <w:r/>
      <w:hyperlink r:id="rId11">
        <w:r>
          <w:rPr>
            <w:color w:val="0000EE"/>
            <w:u w:val="single"/>
          </w:rPr>
          <w:t>https://www.cdc.gov/cancer/cervical/statistics/index.html</w:t>
        </w:r>
      </w:hyperlink>
      <w:r>
        <w:t xml:space="preserve"> - The CDC offers detailed statistics on cervical cancer in the United States. Each year, about 13,000 new cases of cervical cancer are diagnosed, and approximately 4,000 women die from this disease. The CDC highlights the significance of screening tests and the HPV vaccine in preventing cervical cancer and detecting it early, thereby improving treatment outcomes and reducing mortality rates.</w:t>
      </w:r>
      <w:r/>
    </w:p>
    <w:p>
      <w:pPr>
        <w:pStyle w:val="ListNumber"/>
        <w:spacing w:line="240" w:lineRule="auto"/>
        <w:ind w:left="720"/>
      </w:pPr>
      <w:r/>
      <w:hyperlink r:id="rId14">
        <w:r>
          <w:rPr>
            <w:color w:val="0000EE"/>
            <w:u w:val="single"/>
          </w:rPr>
          <w:t>https://www.cdc.gov/cancer/data/index.html</w:t>
        </w:r>
      </w:hyperlink>
      <w:r>
        <w:t xml:space="preserve"> - The CDC's Cancer Data and Statistics page provides official federal cancer statistics, including data on new cancer cases and deaths in the U.S. In 2022, 1,851,238 new cancer cases were reported, and in 2023, 613,349 people died of cancer. This resource is essential for understanding cancer rates and trends, supporting research, and measuring progress in cancer control and prevention efforts.</w:t>
      </w:r>
      <w:r/>
    </w:p>
    <w:p>
      <w:pPr>
        <w:pStyle w:val="ListNumber"/>
        <w:spacing w:line="240" w:lineRule="auto"/>
        <w:ind w:left="720"/>
      </w:pPr>
      <w:r/>
      <w:hyperlink r:id="rId13">
        <w:r>
          <w:rPr>
            <w:color w:val="0000EE"/>
            <w:u w:val="single"/>
          </w:rPr>
          <w:t>https://www.cdc.gov/cancer/united-states-cancer-statistics/index.html</w:t>
        </w:r>
      </w:hyperlink>
      <w:r>
        <w:t xml:space="preserve"> - The United States Cancer Statistics (USCS) page by the CDC presents official federal cancer statistics. It includes data on more than 39 million new cancer cases and deaths, offering insights into cancer incidence and mortality trends across the U.S. This resource is valuable for researchers, policymakers, and public health professionals working to improve cancer outcomes and reduce disparities.</w:t>
      </w:r>
      <w:r/>
    </w:p>
    <w:p>
      <w:pPr>
        <w:pStyle w:val="ListNumber"/>
        <w:spacing w:line="240" w:lineRule="auto"/>
        <w:ind w:left="720"/>
      </w:pPr>
      <w:r/>
      <w:hyperlink r:id="rId15">
        <w:r>
          <w:rPr>
            <w:color w:val="0000EE"/>
            <w:u w:val="single"/>
          </w:rPr>
          <w:t>https://www.cdc.gov/cancer/types/index.html</w:t>
        </w:r>
      </w:hyperlink>
      <w:r>
        <w:t xml:space="preserve"> - The CDC's Types of Cancer page provides basic information and statistics about various common cancers in the United States. It covers a range of cancers, including breast, cervical, colorectal, and others, offering insights into their prevalence, risk factors, and prevention strategies. This resource is useful for individuals seeking to understand different types of cancer and their impact on public health.</w:t>
      </w:r>
      <w:r/>
    </w:p>
    <w:p>
      <w:pPr>
        <w:pStyle w:val="ListNumber"/>
        <w:spacing w:line="240" w:lineRule="auto"/>
        <w:ind w:left="720"/>
      </w:pPr>
      <w:r/>
      <w:hyperlink r:id="rId12">
        <w:r>
          <w:rPr>
            <w:color w:val="0000EE"/>
            <w:u w:val="single"/>
          </w:rPr>
          <w:t>https://www.cdc.gov/cancer/health-equity/index.html</w:t>
        </w:r>
      </w:hyperlink>
      <w:r>
        <w:t xml:space="preserve"> - The CDC's Health Equity in Cancer page addresses disparities in cancer incidence, treatment, and outcomes among different populations. It emphasizes the need for equitable access to cancer care and highlights initiatives aimed at reducing health disparities. This resource is crucial for understanding the social determinants of health that affect cancer outcomes and for developing strategies to promote health equity.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linicaltrialsarena.com/analyst-comment/addressing-sexual-minority-gaps-cervical-breast-cancer-screening/" TargetMode="External"/><Relationship Id="rId10" Type="http://schemas.openxmlformats.org/officeDocument/2006/relationships/hyperlink" Target="https://www.cdc.gov/cancer/breast/statistics/index.html" TargetMode="External"/><Relationship Id="rId11" Type="http://schemas.openxmlformats.org/officeDocument/2006/relationships/hyperlink" Target="https://www.cdc.gov/cancer/cervical/statistics/index.html" TargetMode="External"/><Relationship Id="rId12" Type="http://schemas.openxmlformats.org/officeDocument/2006/relationships/hyperlink" Target="https://www.cdc.gov/cancer/health-equity/index.html" TargetMode="External"/><Relationship Id="rId13" Type="http://schemas.openxmlformats.org/officeDocument/2006/relationships/hyperlink" Target="https://www.cdc.gov/cancer/united-states-cancer-statistics/index.html" TargetMode="External"/><Relationship Id="rId14" Type="http://schemas.openxmlformats.org/officeDocument/2006/relationships/hyperlink" Target="https://www.cdc.gov/cancer/data/index.html" TargetMode="External"/><Relationship Id="rId15" Type="http://schemas.openxmlformats.org/officeDocument/2006/relationships/hyperlink" Target="https://www.cdc.gov/cancer/types/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