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Protect LGBTQ Candidates Facing Rising Political Violence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 the subject this time , voters and candidates are. A new report shows LGBTQ people running for office now face record harassment, threats and mental‑health strain across the US, and advocates say that support, security funding and training are essential if democracy is to stay representative.</w:t>
      </w:r>
      <w:r/>
    </w:p>
    <w:p>
      <w:r/>
      <w:r>
        <w:t>Essential Takeaways</w:t>
      </w:r>
      <w:r/>
      <w:r/>
    </w:p>
    <w:p>
      <w:pPr>
        <w:pStyle w:val="ListBullet"/>
        <w:spacing w:line="240" w:lineRule="auto"/>
        <w:ind w:left="720"/>
      </w:pPr>
      <w:r/>
      <w:r>
        <w:rPr>
          <w:b/>
        </w:rPr>
        <w:t>Widespread abuse:</w:t>
      </w:r>
      <w:r>
        <w:t xml:space="preserve"> Nearly eight in ten LGBTQ candidates reported online harassment, and nearly two‑thirds faced in‑person abuse, creating a hostile campaign atmosphere.</w:t>
      </w:r>
      <w:r/>
    </w:p>
    <w:p>
      <w:pPr>
        <w:pStyle w:val="ListBullet"/>
        <w:spacing w:line="240" w:lineRule="auto"/>
        <w:ind w:left="720"/>
      </w:pPr>
      <w:r/>
      <w:r>
        <w:rPr>
          <w:b/>
        </w:rPr>
        <w:t>Serious threats:</w:t>
      </w:r>
      <w:r>
        <w:t xml:space="preserve"> One in three candidates received death threats online; one in seven experienced in‑person death threats, elevating safety concerns.</w:t>
      </w:r>
      <w:r/>
    </w:p>
    <w:p>
      <w:pPr>
        <w:pStyle w:val="ListBullet"/>
        <w:spacing w:line="240" w:lineRule="auto"/>
        <w:ind w:left="720"/>
      </w:pPr>
      <w:r/>
      <w:r>
        <w:rPr>
          <w:b/>
        </w:rPr>
        <w:t>Campaigns curtailed:</w:t>
      </w:r>
      <w:r>
        <w:t xml:space="preserve"> Over half altered how or where they campaigned because of safety fears, and almost one in five said the impact was significant.</w:t>
      </w:r>
      <w:r/>
    </w:p>
    <w:p>
      <w:pPr>
        <w:pStyle w:val="ListBullet"/>
        <w:spacing w:line="240" w:lineRule="auto"/>
        <w:ind w:left="720"/>
      </w:pPr>
      <w:r/>
      <w:r>
        <w:rPr>
          <w:b/>
        </w:rPr>
        <w:t>Access gaps:</w:t>
      </w:r>
      <w:r>
        <w:t xml:space="preserve"> Fewer than 1 in 10 candidates could afford private security, leaving many exposed and unequal in who can safely run.</w:t>
      </w:r>
      <w:r/>
    </w:p>
    <w:p>
      <w:pPr>
        <w:pStyle w:val="ListBullet"/>
        <w:spacing w:line="240" w:lineRule="auto"/>
        <w:ind w:left="720"/>
      </w:pPr>
      <w:r/>
      <w:r>
        <w:rPr>
          <w:b/>
        </w:rPr>
        <w:t>Mental‑health toll:</w:t>
      </w:r>
      <w:r>
        <w:t xml:space="preserve"> Nearly two‑thirds reported negative mental‑health impacts, with some describing long‑term trauma and lasting stress.</w:t>
      </w:r>
      <w:r/>
      <w:r/>
    </w:p>
    <w:p>
      <w:pPr>
        <w:pStyle w:val="Heading2"/>
      </w:pPr>
      <w:r>
        <w:t>Harassment has become the baseline, not the exception</w:t>
      </w:r>
      <w:r/>
    </w:p>
    <w:p>
      <w:r/>
      <w:r>
        <w:t>The report from the LGBTQ+ Victory Institute and Loyola Marymount University paints a grim, noisy picture: abuse online and in person is now a predictable part of running openly as an LGBTQ candidate, and it smells of menace rather than mere trolling. Advocacy groups told reporters that routine doxxing, trolling and targeted campaigns leave candidates exhausted and anxious. Industry figures suggest this surge matches a broader wave of anti‑LGBTQ rhetoric and legislation across statehouses, which experts say normalises attacks and raises the stakes for anyone considering a run. If you’re thinking about standing for office, be prepared: online reputation management and safety planning are now campaign basics.</w:t>
      </w:r>
      <w:r/>
    </w:p>
    <w:p>
      <w:pPr>
        <w:pStyle w:val="Heading2"/>
      </w:pPr>
      <w:r>
        <w:t>Threats are crossing from keyboard to doorstep</w:t>
      </w:r>
      <w:r/>
    </w:p>
    <w:p>
      <w:r/>
      <w:r>
        <w:t>The escalation from abusive messages to direct threats is one of the report’s most alarming conclusions. Reuters and other outlets have documented similar trends nationally, while the Victory Institute’s survey found many candidates received death threats online and some even in person. That kind of intimidation changes behaviour , candidates limit public events, avoid door‑knocking, and sometimes withdraw from visible community spaces. Practical takeaway: campaigns must budget for risk mitigation early on, and local election bodies should consider emergency support for threatened candidates to keep campaigning accessible.</w:t>
      </w:r>
      <w:r/>
    </w:p>
    <w:p>
      <w:pPr>
        <w:pStyle w:val="Heading2"/>
      </w:pPr>
      <w:r>
        <w:t>Money, or the lack of it, shapes who can safely run</w:t>
      </w:r>
      <w:r/>
    </w:p>
    <w:p>
      <w:r/>
      <w:r>
        <w:t>Security costs are a quiet barrier that skews representation. The Victory Institute notes fewer than one in ten candidates could afford private security, which means people with resources are better able to take risks. That financial inequality reduces the diversity of candidates and narrows the pool to those who can absorb safety expenses. Advocacy groups are pushing for public grants or emergency funds so municipal or state budgets can level the playing field; candidates and campaign managers should lobby local governments now for transparent safety funding and reimbursements.</w:t>
      </w:r>
      <w:r/>
    </w:p>
    <w:p>
      <w:pPr>
        <w:pStyle w:val="Heading2"/>
      </w:pPr>
      <w:r>
        <w:t>Trans and queer women feel the sharpest edge</w:t>
      </w:r>
      <w:r/>
    </w:p>
    <w:p>
      <w:r/>
      <w:r>
        <w:t>When the data is disaggregated, transgender candidates and queer women appear disproportionately harmed by political violence and hostile rhetoric. Coverage in LGBTQ Nation and other outlets highlights that bills targeting trans people amplify personal risk and even criminalise existence in some places, which makes running for office an existential gamble. Campaign teams should adopt gender‑affirming policies, consult trans security experts, and prioritise trauma‑informed support for candidates and staff. Remember, representation matters not only for policy but for the civic signal sent to young people weighing public service.</w:t>
      </w:r>
      <w:r/>
    </w:p>
    <w:p>
      <w:pPr>
        <w:pStyle w:val="Heading2"/>
      </w:pPr>
      <w:r>
        <w:t>Training, preparation and community networks make a difference</w:t>
      </w:r>
      <w:r/>
    </w:p>
    <w:p>
      <w:r/>
      <w:r>
        <w:t>The Victory Institute and Victory Fund don’t just track problems; they train candidates on media, security basics and mental‑health care. Veteran organisers told reporters they teach candidates how to budget for security, de‑escalate in public forums, and cope with doxxing. Practical advice for campaigns: create a threat response plan, document incidents, engage legal counsel early, and partner with national networks for rapid backing. Local communities can help too , volunteering to staff safe events, donating to emergency security funds, and showing up to public forums sends a direct message that intimidation won’t silence voters.</w:t>
      </w:r>
      <w:r/>
    </w:p>
    <w:p>
      <w:pPr>
        <w:pStyle w:val="Heading2"/>
      </w:pPr>
      <w:r>
        <w:t>What success looks like , and why the stakes are democratic</w:t>
      </w:r>
      <w:r/>
    </w:p>
    <w:p>
      <w:r/>
      <w:r>
        <w:t>Leaders at the Victory organisations say success would mean fewer threats, more LGBTQ public officials and less hostile legislation. Beyond individual safety, they warn that unchecked political violence corrodes democracy by deterring diverse people from running. It’s worth reflecting on that: a system that narrows who can participate is worse for everyone. If civic life is to reflect the population, public bodies, donors and voters need to treat candidate protection as a civic infrastructure need, not an optional extra.</w:t>
      </w:r>
      <w:r/>
    </w:p>
    <w:p>
      <w:r/>
      <w:r>
        <w:t>It's a small set of changes , funding, training, community backing , that can make every run safer and more sustainable.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0">
        <w:r>
          <w:rPr>
            <w:color w:val="0000EE"/>
            <w:u w:val="single"/>
          </w:rPr>
          <w:t>[2]</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0">
        <w:r>
          <w:rPr>
            <w:color w:val="0000EE"/>
            <w:u w:val="single"/>
          </w:rPr>
          <w:t>[2]</w:t>
        </w:r>
      </w:hyperlink>
      <w:r>
        <w:t xml:space="preserve">, </w:t>
      </w:r>
      <w:hyperlink r:id="rId15">
        <w:r>
          <w:rPr>
            <w:color w:val="0000EE"/>
            <w:u w:val="single"/>
          </w:rPr>
          <w:t>[7]</w:t>
        </w:r>
      </w:hyperlink>
      <w:r>
        <w:t xml:space="preserve">- Paragraph 6: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https://www.washingtonblade.com/2026/07/07/democratic-socialists-gain-ground-washington-shifts-right/?utm_source=rss&amp;utm_medium=rss&amp;utm_campaign=democratic-socialists-gain-ground-washington-shifts-right</w:t>
        </w:r>
      </w:hyperlink>
      <w:r>
        <w:t xml:space="preserve"> - Please view link - unable to able to access data</w:t>
      </w:r>
      <w:r/>
    </w:p>
    <w:p>
      <w:pPr>
        <w:pStyle w:val="ListNumber"/>
        <w:spacing w:line="240" w:lineRule="auto"/>
        <w:ind w:left="720"/>
      </w:pPr>
      <w:r/>
      <w:hyperlink r:id="rId10">
        <w:r>
          <w:rPr>
            <w:color w:val="0000EE"/>
            <w:u w:val="single"/>
          </w:rPr>
          <w:t>https://victoryinstitute.org/news/new-report-political-violence-targeting-lgbtq-candidates-is-rising-threatening-safety-campaigns-and-the-future-of-representation/</w:t>
        </w:r>
      </w:hyperlink>
      <w:r>
        <w:t xml:space="preserve"> - The LGBTQ+ Victory Institute released a report highlighting a significant rise in political violence against LGBTQ+ candidates. The study, based on a survey of 215 candidates across 42 states, Puerto Rico, and Washington, D.C., found that nearly 90% feared harassment, with 33% receiving online death threats. The report underscores the urgent need for increased investment in candidate safety, mental health support, and long-term prevention strategies to address political violence at its root. Without action, threats and intimidation will continue to narrow the pipeline of LGBTQ+ leaders and weaken democratic representation.</w:t>
      </w:r>
      <w:r/>
    </w:p>
    <w:p>
      <w:pPr>
        <w:pStyle w:val="ListNumber"/>
        <w:spacing w:line="240" w:lineRule="auto"/>
        <w:ind w:left="720"/>
      </w:pPr>
      <w:r/>
      <w:hyperlink r:id="rId11">
        <w:r>
          <w:rPr>
            <w:color w:val="0000EE"/>
            <w:u w:val="single"/>
          </w:rPr>
          <w:t>https://www.lgbtqnation.com/2026/05/lgbtq-candidates-face-increasing-1-in-3-says-theyve-gotten-threats/</w:t>
        </w:r>
      </w:hyperlink>
      <w:r>
        <w:t xml:space="preserve"> - A report from the LGBTQ+ Victory Institute reveals that LGBTQ+ candidates are facing increasing threats and harassment. The study, based on a survey of over 200 candidates nationwide, found that nearly 90% feared harassment before running, with 33% receiving online death threats. The report highlights the systemic challenges to participation and the need for mental health support and safety measures for LGBTQ+ candidates. It also emphasizes the impact of these threats on the future of democratic representation.</w:t>
      </w:r>
      <w:r/>
    </w:p>
    <w:p>
      <w:pPr>
        <w:pStyle w:val="ListNumber"/>
        <w:spacing w:line="240" w:lineRule="auto"/>
        <w:ind w:left="720"/>
      </w:pPr>
      <w:r/>
      <w:hyperlink r:id="rId12">
        <w:r>
          <w:rPr>
            <w:color w:val="0000EE"/>
            <w:u w:val="single"/>
          </w:rPr>
          <w:t>https://davisvanguard.org/2026/05/study-political-violence-lgbtq-candidates/</w:t>
        </w:r>
      </w:hyperlink>
      <w:r>
        <w:t xml:space="preserve"> - A study by the LGBTQ+ Victory Institute documents escalating threats and violence against LGBTQ+ candidates. The report, based on a survey of 215 candidates across the United States, found that nearly two-thirds experienced in-person harassment during campaigns, and just under 80% faced similar threats online. The study underscores the need for increased support and resources to protect LGBTQ+ candidates and ensure their participation in the democratic process.</w:t>
      </w:r>
      <w:r/>
    </w:p>
    <w:p>
      <w:pPr>
        <w:pStyle w:val="ListNumber"/>
        <w:spacing w:line="240" w:lineRule="auto"/>
        <w:ind w:left="720"/>
      </w:pPr>
      <w:r/>
      <w:hyperlink r:id="rId13">
        <w:r>
          <w:rPr>
            <w:color w:val="0000EE"/>
            <w:u w:val="single"/>
          </w:rPr>
          <w:t>https://victoryinstitute.org/resource/when-we-run-the-motivations-experiences-and-challenges-of-lgbtq-candidates-in-the-united-states/</w:t>
        </w:r>
      </w:hyperlink>
      <w:r>
        <w:t xml:space="preserve"> - The LGBTQ+ Victory Institute's report, 'When We Run: The Motivations, Experiences and Challenges of LGBTQ+ Candidates in the United States,' examines the experiences of LGBTQ+ candidates running for office. The study found that while a record-breaking number of LGBTQ+ individuals ran for office in 2022, they continue to face unique challenges, including fear of harassment, questions about electability, and frequent anti-LGBTQ attacks. The report highlights the need for support and resources to help LGBTQ+ candidates navigate these obstacles.</w:t>
      </w:r>
      <w:r/>
    </w:p>
    <w:p>
      <w:pPr>
        <w:pStyle w:val="ListNumber"/>
        <w:spacing w:line="240" w:lineRule="auto"/>
        <w:ind w:left="720"/>
      </w:pPr>
      <w:r/>
      <w:hyperlink r:id="rId14">
        <w:r>
          <w:rPr>
            <w:color w:val="0000EE"/>
            <w:u w:val="single"/>
          </w:rPr>
          <w:t>https://victoryinstitute.org/news/new-report-details-challenges-facing-lgbtq-women-running-for-office/</w:t>
        </w:r>
      </w:hyperlink>
      <w:r>
        <w:t xml:space="preserve"> - A report from the LGBTQ+ Victory Institute and Loyola Marymount University details the challenges faced by LGBTQ+ women running for office. The study found that more than one in four LGBTQ+ women were discouraged from running because of their gender or gender identity, a rate four times higher than gay and bisexual men. The report also highlights concerns about harassment and attacks, with LGBTQ+ women facing media questioning their qualifications to a larger degree than men.</w:t>
      </w:r>
      <w:r/>
    </w:p>
    <w:p>
      <w:pPr>
        <w:pStyle w:val="ListNumber"/>
        <w:spacing w:line="240" w:lineRule="auto"/>
        <w:ind w:left="720"/>
      </w:pPr>
      <w:r/>
      <w:hyperlink r:id="rId15">
        <w:r>
          <w:rPr>
            <w:color w:val="0000EE"/>
            <w:u w:val="single"/>
          </w:rPr>
          <w:t>https://victoryinstitute.org/media/</w:t>
        </w:r>
      </w:hyperlink>
      <w:r>
        <w:t xml:space="preserve"> - The LGBTQ+ Victory Institute's media page provides access to their latest news releases, including reports on political violence targeting LGBTQ+ candidates and challenges faced by LGBTQ+ women running for office. The page also features information on their training programs and resources for LGBTQ+ candidates and elected officials. It serves as a hub for the Institute's efforts to support and empower LGBTQ+ individuals in public service.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7/democratic-socialists-gain-ground-washington-shifts-right/?utm_source=rss&amp;utm_medium=rss&amp;utm_campaign=democratic-socialists-gain-ground-washington-shifts-right" TargetMode="External"/><Relationship Id="rId10" Type="http://schemas.openxmlformats.org/officeDocument/2006/relationships/hyperlink" Target="https://victoryinstitute.org/news/new-report-political-violence-targeting-lgbtq-candidates-is-rising-threatening-safety-campaigns-and-the-future-of-representation/" TargetMode="External"/><Relationship Id="rId11" Type="http://schemas.openxmlformats.org/officeDocument/2006/relationships/hyperlink" Target="https://www.lgbtqnation.com/2026/05/lgbtq-candidates-face-increasing-1-in-3-says-theyve-gotten-threats/" TargetMode="External"/><Relationship Id="rId12" Type="http://schemas.openxmlformats.org/officeDocument/2006/relationships/hyperlink" Target="https://davisvanguard.org/2026/05/study-political-violence-lgbtq-candidates/" TargetMode="External"/><Relationship Id="rId13" Type="http://schemas.openxmlformats.org/officeDocument/2006/relationships/hyperlink" Target="https://victoryinstitute.org/resource/when-we-run-the-motivations-experiences-and-challenges-of-lgbtq-candidates-in-the-united-states/" TargetMode="External"/><Relationship Id="rId14" Type="http://schemas.openxmlformats.org/officeDocument/2006/relationships/hyperlink" Target="https://victoryinstitute.org/news/new-report-details-challenges-facing-lgbtq-women-running-for-office/" TargetMode="External"/><Relationship Id="rId15" Type="http://schemas.openxmlformats.org/officeDocument/2006/relationships/hyperlink" Target="https://victoryinstitute.org/med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