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Churches Can Support LGBTQ+ People Year-Round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new language and practices , and churches are too: pastors and congregations across the UK and beyond are rethinking how to care for LGBTQ+ people beyond Pride month, with simple habits that build dignity, honesty and ongoing welcome.</w:t>
      </w:r>
      <w:r/>
    </w:p>
    <w:p>
      <w:r/>
      <w:r>
        <w:t>Essential Takeaways</w:t>
      </w:r>
      <w:r/>
      <w:r/>
    </w:p>
    <w:p>
      <w:pPr>
        <w:pStyle w:val="ListBullet"/>
        <w:spacing w:line="240" w:lineRule="auto"/>
        <w:ind w:left="720"/>
      </w:pPr>
      <w:r/>
      <w:r>
        <w:rPr>
          <w:b/>
        </w:rPr>
        <w:t>Intentional language matters:</w:t>
      </w:r>
      <w:r>
        <w:t xml:space="preserve"> Asking for and sharing pronouns signals respect and affirms identity in small, everyday ways.</w:t>
      </w:r>
      <w:r/>
    </w:p>
    <w:p>
      <w:pPr>
        <w:pStyle w:val="ListBullet"/>
        <w:spacing w:line="240" w:lineRule="auto"/>
        <w:ind w:left="720"/>
      </w:pPr>
      <w:r/>
      <w:r>
        <w:rPr>
          <w:b/>
        </w:rPr>
        <w:t>Be honest about safety:</w:t>
      </w:r>
      <w:r>
        <w:t xml:space="preserve"> Use “brave space” language rather than promising absolute safety; honesty builds trust.</w:t>
      </w:r>
      <w:r/>
    </w:p>
    <w:p>
      <w:pPr>
        <w:pStyle w:val="ListBullet"/>
        <w:spacing w:line="240" w:lineRule="auto"/>
        <w:ind w:left="720"/>
      </w:pPr>
      <w:r/>
      <w:r>
        <w:rPr>
          <w:b/>
        </w:rPr>
        <w:t>Clear statements help:</w:t>
      </w:r>
      <w:r>
        <w:t xml:space="preserve"> Saying where your church stands , even if still discerning , lets visitors assess comfort and belonging.</w:t>
      </w:r>
      <w:r/>
    </w:p>
    <w:p>
      <w:pPr>
        <w:pStyle w:val="ListBullet"/>
        <w:spacing w:line="240" w:lineRule="auto"/>
        <w:ind w:left="720"/>
      </w:pPr>
      <w:r/>
      <w:r>
        <w:rPr>
          <w:b/>
        </w:rPr>
        <w:t>Offer private and corporate support:</w:t>
      </w:r>
      <w:r>
        <w:t xml:space="preserve"> One-to-one pastoral conversations and inclusive group life serve different needs.</w:t>
      </w:r>
      <w:r/>
    </w:p>
    <w:p>
      <w:pPr>
        <w:pStyle w:val="ListBullet"/>
        <w:spacing w:line="240" w:lineRule="auto"/>
        <w:ind w:left="720"/>
      </w:pPr>
      <w:r/>
      <w:r>
        <w:rPr>
          <w:b/>
        </w:rPr>
        <w:t>Think year-round:</w:t>
      </w:r>
      <w:r>
        <w:t xml:space="preserve"> Inclusion isn’t a June project; ongoing practices show genuine care and commitment.</w:t>
      </w:r>
      <w:r/>
      <w:r/>
    </w:p>
    <w:p>
      <w:pPr>
        <w:pStyle w:val="Heading2"/>
      </w:pPr>
      <w:r>
        <w:t>Why language is the first, and easiest, step</w:t>
      </w:r>
      <w:r/>
    </w:p>
    <w:p>
      <w:r/>
      <w:r>
        <w:t>Words land on people like weather, warm, chill or painfully cold, so starting with language is low-effort and high-impact. Asking for pronouns or modelling them when you introduce yourself is a small, tactile move that signals you notice and honour identity. Good Faith Media’s recent coverage and leaders at Williamsburg Baptist point out that such habits feel awkward at first, but people quickly adapt.</w:t>
      </w:r>
      <w:r/>
    </w:p>
    <w:p>
      <w:r/>
      <w:r>
        <w:t>This is practical: add pronouns to name badges, email signatures and Zoom profiles, and remind visiting preachers to include them in bios. It’s not about policing speech, it’s about making public rooms reflect private respect.</w:t>
      </w:r>
      <w:r/>
    </w:p>
    <w:p>
      <w:pPr>
        <w:pStyle w:val="Heading2"/>
      </w:pPr>
      <w:r>
        <w:t>Don’t promise safety you can’t control , promise honesty instead</w:t>
      </w:r>
      <w:r/>
    </w:p>
    <w:p>
      <w:r/>
      <w:r>
        <w:t>Lots of churches want to be welcoming, and the instinct to call a building a “safe space” is understandable. But as ministers have observed, safety can’t be guaranteed for everyone at every moment. “Brave space” acknowledges risk while committing to care and accountability.</w:t>
      </w:r>
      <w:r/>
    </w:p>
    <w:p>
      <w:r/>
      <w:r>
        <w:t>Create both private brave spaces, confidential pastoral meetings where someone can ask questions without performance, and corporate brave spaces where groups, classes and services welcome full participation. That way you provide multiple routes for people to connect, each with realistic expectations.</w:t>
      </w:r>
      <w:r/>
    </w:p>
    <w:p>
      <w:pPr>
        <w:pStyle w:val="Heading2"/>
      </w:pPr>
      <w:r>
        <w:t>Make your stance clear: clarity is kindness</w:t>
      </w:r>
      <w:r/>
    </w:p>
    <w:p>
      <w:r/>
      <w:r>
        <w:t>Ambiguity is exhausting. Brené Brown’s idea that “clear is kind” applies especially in churches: saying where you stand on LGBTQ+ inclusion, or where you are in the process of discerning, helps newcomers decide whether they can belong here. It’s kinder to be transparent than to leave people guessing.</w:t>
      </w:r>
      <w:r/>
    </w:p>
    <w:p>
      <w:r/>
      <w:r>
        <w:t>Practical moves include publishing a short statement on your website, explaining current policies for staff and sacraments, and offering a contact for questions. If your church is still discerning, a sentence about that process and a timeline is helpful.</w:t>
      </w:r>
      <w:r/>
    </w:p>
    <w:p>
      <w:pPr>
        <w:pStyle w:val="Heading2"/>
      </w:pPr>
      <w:r>
        <w:t>Practical pastoral care: one-on-one and together</w:t>
      </w:r>
      <w:r/>
    </w:p>
    <w:p>
      <w:r/>
      <w:r>
        <w:t>Pastoral responses need to be both personal and communal. Private conversations allow people to speak freely about identity, health, or family concerns without fear of performance. Meanwhile, inclusive Sunday School groups, support circles or faith formation classes build shared life and reduce isolation.</w:t>
      </w:r>
      <w:r/>
    </w:p>
    <w:p>
      <w:r/>
      <w:r>
        <w:t>Churches can also signpost external resources and local groups, and make sure pastoral training includes language and boundaries around gender and sexuality. That combination, personal attention plus communal belonging, helps people stay connected even when public debate gets noisy.</w:t>
      </w:r>
      <w:r/>
    </w:p>
    <w:p>
      <w:pPr>
        <w:pStyle w:val="Heading2"/>
      </w:pPr>
      <w:r>
        <w:t>Why year-round attention matters, not just Pride month</w:t>
      </w:r>
      <w:r/>
    </w:p>
    <w:p>
      <w:r/>
      <w:r>
        <w:t>Pride month raises visibility, but threats and pastoral needs don’t arrive on a calendar. With laws and headlines affecting trans and queer people in many places, ongoing pastoral care matters more than ever. Churches that treat inclusion as an annual campaign risk sounding performative; churches that embed habits across the year show genuine, sustained care.</w:t>
      </w:r>
      <w:r/>
    </w:p>
    <w:p>
      <w:r/>
      <w:r>
        <w:t>Start by building routines, regular training for staff, updating communications, and checking in with LGBTQ+ members beyond celebratory events. These small organisational choices signal that welcome isn’t seasonal but structural.</w:t>
      </w:r>
      <w:r/>
    </w:p>
    <w:p>
      <w:r/>
      <w:r>
        <w:t>It’s a small change that can make every welcome feel more honest and humane.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[7]</w:t>
        </w:r>
      </w:hyperlink>
      <w:r>
        <w:t xml:space="preserve">- Paragraph 3: </w:t>
      </w:r>
      <w:hyperlink r:id="rId9">
        <w:r>
          <w:rPr>
            <w:color w:val="0000EE"/>
            <w:u w:val="single"/>
          </w:rPr>
          <w:t>[2]</w:t>
        </w:r>
      </w:hyperlink>
      <w:r>
        <w:t xml:space="preserve">, </w:t>
      </w:r>
      <w:hyperlink r:id="rId11">
        <w:r>
          <w:rPr>
            <w:color w:val="0000EE"/>
            <w:u w:val="single"/>
          </w:rPr>
          <w:t>[7]</w:t>
        </w:r>
      </w:hyperlink>
      <w:r>
        <w:t xml:space="preserve">- Paragraph 4: </w:t>
      </w:r>
      <w:hyperlink r:id="rId12">
        <w:r>
          <w:rPr>
            <w:color w:val="0000EE"/>
            <w:u w:val="single"/>
          </w:rPr>
          <w:t>[3]</w:t>
        </w:r>
      </w:hyperlink>
      <w:r>
        <w:t xml:space="preserve">, </w:t>
      </w:r>
      <w:hyperlink r:id="rId13">
        <w:r>
          <w:rPr>
            <w:color w:val="0000EE"/>
            <w:u w:val="single"/>
          </w:rPr>
          <w:t>[5]</w:t>
        </w:r>
      </w:hyperlink>
      <w:r>
        <w:t xml:space="preserve">- Paragraph 5: </w:t>
      </w:r>
      <w:hyperlink r:id="rId9">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https://goodfaithmedia.org/beyond-pride-month-year-round-care-for-lgbtq-communities-in-the-church/</w:t>
        </w:r>
      </w:hyperlink>
      <w:r>
        <w:t xml:space="preserve"> - Please view link - unable to able to access data</w:t>
      </w:r>
      <w:r/>
    </w:p>
    <w:p>
      <w:pPr>
        <w:pStyle w:val="ListNumber"/>
        <w:spacing w:line="240" w:lineRule="auto"/>
        <w:ind w:left="720"/>
      </w:pPr>
      <w:r/>
      <w:hyperlink r:id="rId9">
        <w:r>
          <w:rPr>
            <w:color w:val="0000EE"/>
            <w:u w:val="single"/>
          </w:rPr>
          <w:t>https://goodfaithmedia.org/beyond-pride-month-year-round-care-for-lgbtq-communities-in-the-church/</w:t>
        </w:r>
      </w:hyperlink>
      <w:r>
        <w:t xml:space="preserve"> - In April 2026, Baptist Women in Ministry (BWIM) hosted a virtual luncheon titled 'Imago D.E.I.', focusing on the importance of churches offering additional care to the LGBTQ+ community amid increasing legislative challenges. The 'Imago D.E.I.' Luncheons are designed to engage marginalized groups in conversations about compassionate and ethical care. During the April session, Rev. Kali Cawthon-Freels, pastoral staff member at Williamsburg Baptist Church and leader of Good Faith Media’s Faithful Pride Initiative, discussed how churches can ethically support the LGBTQ+ community. She emphasized the significance of honouring the 'Imago Dei' in all individuals by treating them with dignity and worth. Rev. Cawthon-Freels highlighted recent legislative actions affecting the LGBTQ+ community, including Idaho's bill criminalising transgender individuals using bathrooms aligning with their identity, the Supreme Court ruling against Colorado's conversion therapy ban, and Tennessee's transgender registry bill. She advocated for intentional language use, such as sharing pronouns, and the creation of 'brave spaces' instead of 'safe spaces' to foster inclusivity. Additionally, she stressed the importance of churches clearly communicating their stance on LGBTQ+ inclusion to ensure authenticity and trust within the community.</w:t>
      </w:r>
      <w:r/>
    </w:p>
    <w:p>
      <w:pPr>
        <w:pStyle w:val="ListNumber"/>
        <w:spacing w:line="240" w:lineRule="auto"/>
        <w:ind w:left="720"/>
      </w:pPr>
      <w:r/>
      <w:hyperlink r:id="rId12">
        <w:r>
          <w:rPr>
            <w:color w:val="0000EE"/>
            <w:u w:val="single"/>
          </w:rPr>
          <w:t>https://www.williamsburgbaptist.com/spiritual-formation-groups.html</w:t>
        </w:r>
      </w:hyperlink>
      <w:r>
        <w:t xml:space="preserve"> - Williamsburg Baptist Church offers various Spiritual Formation Groups aimed at promoting spiritual growth through small group interactions. These groups include 'How We Learn to Be Brave', starting November 10, 2025, and 'Transforming: The Bible and the Lives of Transgender Christians', beginning September 14, 2025. Both groups are facilitated by Rev. Kali Cawthon-Freels, the Pastoral Resident at the church. The 'How We Learn to Be Brave' group explores courage in the face of life's challenges, while 'Transforming' delves into understanding gender identity and the transgender experience through a biblical lens. These initiatives reflect the church's commitment to inclusivity and support for the LGBTQ+ community.</w:t>
      </w:r>
      <w:r/>
    </w:p>
    <w:p>
      <w:pPr>
        <w:pStyle w:val="ListNumber"/>
        <w:spacing w:line="240" w:lineRule="auto"/>
        <w:ind w:left="720"/>
      </w:pPr>
      <w:r/>
      <w:hyperlink r:id="rId10">
        <w:r>
          <w:rPr>
            <w:color w:val="0000EE"/>
            <w:u w:val="single"/>
          </w:rPr>
          <w:t>https://www.williamsburgbaptist.com/staff.html</w:t>
        </w:r>
      </w:hyperlink>
      <w:r>
        <w:t xml:space="preserve"> - The staff of Williamsburg Baptist Church includes Rev. Kali Cawthon-Freels, serving as the Pastoral Resident. The church is led by Senior Pastor Art Wright, with other staff members including Kyle Collins (Organist &amp; Choir Director), Haley Matthews (Office Administrator), Nu Mai (Children's Sunday School Teacher), and Sydney Hintz (Nursery Attendant). The church is located at 227 Richmond Road, Williamsburg, VA 23185, and can be contacted at 757.229-1217 or via email at [email protected].</w:t>
      </w:r>
      <w:r/>
    </w:p>
    <w:p>
      <w:pPr>
        <w:pStyle w:val="ListNumber"/>
        <w:spacing w:line="240" w:lineRule="auto"/>
        <w:ind w:left="720"/>
      </w:pPr>
      <w:r/>
      <w:hyperlink r:id="rId13">
        <w:r>
          <w:rPr>
            <w:color w:val="0000EE"/>
            <w:u w:val="single"/>
          </w:rPr>
          <w:t>https://www.williamsburgbaptist.com/podcast.html</w:t>
        </w:r>
      </w:hyperlink>
      <w:r>
        <w:t xml:space="preserve"> - Williamsburg Baptist Church maintains a podcast featuring sermons and other recorded programs from the church's activities. The podcast is available on Apple Podcasts and includes episodes such as 'Holy Criminal' from March 22, 2026, a sermon by Rev. Kali Cawthon-Freels based on John 19:1–16a, and 'By Our Love' from February 26, 2025, also a sermon by Rev. Cawthon-Freels. The podcast provides insights into the church's teachings and community events.</w:t>
      </w:r>
      <w:r/>
    </w:p>
    <w:p>
      <w:pPr>
        <w:pStyle w:val="ListNumber"/>
        <w:spacing w:line="240" w:lineRule="auto"/>
        <w:ind w:left="720"/>
      </w:pPr>
      <w:r/>
      <w:hyperlink r:id="rId14">
        <w:r>
          <w:rPr>
            <w:color w:val="0000EE"/>
            <w:u w:val="single"/>
          </w:rPr>
          <w:t>https://www.vbwim.org/feast-2026/</w:t>
        </w:r>
      </w:hyperlink>
      <w:r>
        <w:t xml:space="preserve"> - Virginia Baptist Women in Ministry (VBWIM) is hosting 'Feast 2026' on May 1, 2026, at Richmond’s First Baptist Church in Richmond, VA. The event runs from 9:00 am to 3:00 pm and offers opportunities for attendees to purchase tickets, become sponsors, or make donations. The theme, 'Living Into the Invitation', will guide worship and conversation during the event. The registration deadline is April 26, 2026, with several full scholarships available courtesy of sponsors.</w:t>
      </w:r>
      <w:r/>
    </w:p>
    <w:p>
      <w:pPr>
        <w:pStyle w:val="ListNumber"/>
        <w:spacing w:line="240" w:lineRule="auto"/>
        <w:ind w:left="720"/>
      </w:pPr>
      <w:r/>
      <w:hyperlink r:id="rId11">
        <w:r>
          <w:rPr>
            <w:color w:val="0000EE"/>
            <w:u w:val="single"/>
          </w:rPr>
          <w:t>https://bwim.info/event/ministering-to-the-margins/</w:t>
        </w:r>
      </w:hyperlink>
      <w:r>
        <w:t xml:space="preserve"> - Baptist Women in Ministry (BWIM) is hosting a Lunch and Learn series titled 'Imago D.E.I.: Ministering to the Margins'. The March 10, 2026, session features Rev. Dr. Meredith Stone, Executive Director of BWIM and Interim Pastor at Calvary Baptist Church in Waco, TX. The series focuses on how ministers can honour the 'Imago Dei' in diverse communities, aiming for equitable and inclusive theology and ministry practices. The event is online and scheduled from 12:00 pm to 1:00 pm EDT.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odfaithmedia.org/beyond-pride-month-year-round-care-for-lgbtq-communities-in-the-church/" TargetMode="External"/><Relationship Id="rId10" Type="http://schemas.openxmlformats.org/officeDocument/2006/relationships/hyperlink" Target="https://www.williamsburgbaptist.com/staff.html" TargetMode="External"/><Relationship Id="rId11" Type="http://schemas.openxmlformats.org/officeDocument/2006/relationships/hyperlink" Target="https://bwim.info/event/ministering-to-the-margins/" TargetMode="External"/><Relationship Id="rId12" Type="http://schemas.openxmlformats.org/officeDocument/2006/relationships/hyperlink" Target="https://www.williamsburgbaptist.com/spiritual-formation-groups.html" TargetMode="External"/><Relationship Id="rId13" Type="http://schemas.openxmlformats.org/officeDocument/2006/relationships/hyperlink" Target="https://www.williamsburgbaptist.com/podcast.html" TargetMode="External"/><Relationship Id="rId14" Type="http://schemas.openxmlformats.org/officeDocument/2006/relationships/hyperlink" Target="https://www.vbwim.org/feast-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