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Faith Responses to Pride Masses: Clarity, Compassion, and Conviction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for spiritual clarity are watching recent Pride-linked liturgies closely, as churchgoers, clergy and communities debate how to balance welcome with conviction; this matters because how a church frames identity shapes pastoral care, evangelism and who feels truly at home in worship.</w:t>
      </w:r>
      <w:r/>
    </w:p>
    <w:p>
      <w:r/>
      <w:r>
        <w:t>Essential Takeaways</w:t>
      </w:r>
      <w:r/>
      <w:r/>
    </w:p>
    <w:p>
      <w:pPr>
        <w:pStyle w:val="ListBullet"/>
        <w:spacing w:line="240" w:lineRule="auto"/>
        <w:ind w:left="720"/>
      </w:pPr>
      <w:r/>
      <w:r>
        <w:rPr>
          <w:b/>
        </w:rPr>
        <w:t>What happened:</w:t>
      </w:r>
      <w:r>
        <w:t xml:space="preserve"> A high-profile Mass near Stonewall blended Eucharist with Pride symbolism, prompting debate about church boundaries and identity.</w:t>
      </w:r>
      <w:r/>
    </w:p>
    <w:p>
      <w:pPr>
        <w:pStyle w:val="ListBullet"/>
        <w:spacing w:line="240" w:lineRule="auto"/>
        <w:ind w:left="720"/>
      </w:pPr>
      <w:r/>
      <w:r>
        <w:rPr>
          <w:b/>
        </w:rPr>
        <w:t>Why it matters:</w:t>
      </w:r>
      <w:r>
        <w:t xml:space="preserve"> When liturgy seems to affirm cultural identities in tension with traditional teaching, parishioners can leave confused about doctrine and discipleship.</w:t>
      </w:r>
      <w:r/>
    </w:p>
    <w:p>
      <w:pPr>
        <w:pStyle w:val="ListBullet"/>
        <w:spacing w:line="240" w:lineRule="auto"/>
        <w:ind w:left="720"/>
      </w:pPr>
      <w:r/>
      <w:r>
        <w:rPr>
          <w:b/>
        </w:rPr>
        <w:t>How it felt:</w:t>
      </w:r>
      <w:r>
        <w:t xml:space="preserve"> Observers described the service as warmly inclusive yet symbolically charged, with a strong communal, celebratory atmosphere.</w:t>
      </w:r>
      <w:r/>
    </w:p>
    <w:p>
      <w:pPr>
        <w:pStyle w:val="ListBullet"/>
        <w:spacing w:line="240" w:lineRule="auto"/>
        <w:ind w:left="720"/>
      </w:pPr>
      <w:r/>
      <w:r>
        <w:rPr>
          <w:b/>
        </w:rPr>
        <w:t>Practical response:</w:t>
      </w:r>
      <w:r>
        <w:t xml:space="preserve"> Churches can offer clear teaching alongside pastoral welcome, distinguish hospitality from doctrinal endorsement.</w:t>
      </w:r>
      <w:r/>
    </w:p>
    <w:p>
      <w:pPr>
        <w:pStyle w:val="ListBullet"/>
        <w:spacing w:line="240" w:lineRule="auto"/>
        <w:ind w:left="720"/>
      </w:pPr>
      <w:r/>
      <w:r>
        <w:rPr>
          <w:b/>
        </w:rPr>
        <w:t>Look ahead:</w:t>
      </w:r>
      <w:r>
        <w:t xml:space="preserve"> Expect more local debates as Pride events and historical sites continue to intersect with public worship.</w:t>
      </w:r>
      <w:r/>
      <w:r/>
    </w:p>
    <w:p>
      <w:pPr>
        <w:pStyle w:val="Heading2"/>
      </w:pPr>
      <w:r>
        <w:t>What the Stonewall Mass revealed about symbols and sacrament</w:t>
      </w:r>
      <w:r/>
    </w:p>
    <w:p>
      <w:r/>
      <w:r>
        <w:t>The Mass celebrated close to the Stonewall Inn brought an unusually vivid mix of rainbow flags and Eucharistic rites, creating a scene that felt both celebratory and charged. Reports say organisers intentionally linked the liturgy to Pride narratives, and many attendees read that as a sign the church was endorsing the movement. According to coverage in national outlets, the reinstatement of Pride symbolism at Stonewall has been a flashpoint in wider cultural coverage, and that context sharpened reactions to the service. For church leaders, the immediate practical challenge is simple: symbols communicate loudly, so think through what flags, banners and language say about your convictions before you print the bulletin.</w:t>
      </w:r>
      <w:r/>
    </w:p>
    <w:p>
      <w:pPr>
        <w:pStyle w:val="Heading2"/>
      </w:pPr>
      <w:r>
        <w:t>Pastoral welcome vs. theological clarity: where to draw the line</w:t>
      </w:r>
      <w:r/>
    </w:p>
    <w:p>
      <w:r/>
      <w:r>
        <w:t>Many Christians instinctively want to extend hospitality to those feeling marginalised, and liturgy can be a powerful way to signal belonging. Yet several commentators have argued that welcome and endorsement aren’t the same thing. Scripture and some church leaders emphasise that pastoral encounters should invite transformation as well as compassion. Practically, that means providing clear catechesis and pastoral pathways alongside open doors, offer study groups, confidential pastoral care and plain teaching so guests leave with both comfort and clarity. Churches that muddle those signals risk confusing people about what baptism and discipleship actually demand.</w:t>
      </w:r>
      <w:r/>
    </w:p>
    <w:p>
      <w:pPr>
        <w:pStyle w:val="Heading2"/>
      </w:pPr>
      <w:r>
        <w:t>Public history and private worship: cultural sites complicate ministry</w:t>
      </w:r>
      <w:r/>
    </w:p>
    <w:p>
      <w:r/>
      <w:r>
        <w:t>Worship held at or near historic sites such as Stonewall brings additional layers: the place carries civic memory as well as emotional resonance for activists and the wider public. News organisations have tracked how restoration of Pride markers and flags at Stonewall became a national story, which in turn amplified attention to any religious events nearby. Ministers planning services in such spaces should expect amplified scrutiny and prepare to explain liturgical choices to both congregation and local press. A useful rule of thumb: when place and politics meet liturgy, pre-empt questions with clarity and compassion.</w:t>
      </w:r>
      <w:r/>
    </w:p>
    <w:p>
      <w:pPr>
        <w:pStyle w:val="Heading2"/>
      </w:pPr>
      <w:r>
        <w:t>Practical guidance for clergy and parishes facing similar decisions</w:t>
      </w:r>
      <w:r/>
    </w:p>
    <w:p>
      <w:r/>
      <w:r>
        <w:t>If you’re a church leader wondering how to respond, start with dialogue. Talk with parishioners, local leaders and those directly affected by your choices before you set a service plan. Ensure your liturgical language reflects both your pastoral aim and your doctrinal commitments, and give people resources to process the event afterwards, Q&amp;A sessions, teaching letters, and pastoral appointments help. For congregations, practicalities matter too: stage layout, signage and the presence (or absence) of political emblems will shape perception more than you might expect.</w:t>
      </w:r>
      <w:r/>
    </w:p>
    <w:p>
      <w:pPr>
        <w:pStyle w:val="Heading2"/>
      </w:pPr>
      <w:r>
        <w:t>What a faithful, loving response looks like in practice</w:t>
      </w:r>
      <w:r/>
    </w:p>
    <w:p>
      <w:r/>
      <w:r>
        <w:t>A charitable, faithful response accepts that people arrive with real hurts and real questions, and it doesn’t rush to condemnation or to triumphalist claims. At the same time, churches committed to particular doctrinal teachings can and should explain why those teachings matter, gently inviting people to consider a different path. That balance, tenderness without ambiguity, is hard to achieve, but it’s what keeps worship both hospitable and honest. Expect the conversation to continue, especially as Pride events and public memory sites remain intertwined with civic life.</w:t>
      </w:r>
      <w:r/>
    </w:p>
    <w:p>
      <w:r/>
      <w:r>
        <w:t>It's a small change in tone that can make every act of hospitality both clear and kind.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12">
        <w:r>
          <w:rPr>
            <w:color w:val="0000EE"/>
            <w:u w:val="single"/>
          </w:rPr>
          <w:t>[6]</w:t>
        </w:r>
      </w:hyperlink>
      <w:r>
        <w:t xml:space="preserve">, </w:t>
      </w:r>
      <w:hyperlink r:id="rId13">
        <w:r>
          <w:rPr>
            <w:color w:val="0000EE"/>
            <w:u w:val="single"/>
          </w:rPr>
          <w:t>[3]</w:t>
        </w:r>
      </w:hyperlink>
      <w:r>
        <w:t xml:space="preserve">- Paragraph 3: </w:t>
      </w:r>
      <w:hyperlink r:id="rId14">
        <w:r>
          <w:rPr>
            <w:color w:val="0000EE"/>
            <w:u w:val="single"/>
          </w:rPr>
          <w:t>[4]</w:t>
        </w:r>
      </w:hyperlink>
      <w:r>
        <w:t xml:space="preserve">, </w:t>
      </w:r>
      <w:hyperlink r:id="rId12">
        <w:r>
          <w:rPr>
            <w:color w:val="0000EE"/>
            <w:u w:val="single"/>
          </w:rPr>
          <w:t>[6]</w:t>
        </w:r>
      </w:hyperlink>
      <w:r>
        <w:t xml:space="preserve">- Paragraph 4: </w:t>
      </w:r>
      <w:hyperlink r:id="rId15">
        <w:r>
          <w:rPr>
            <w:color w:val="0000EE"/>
            <w:u w:val="single"/>
          </w:rPr>
          <w:t>[7]</w:t>
        </w:r>
      </w:hyperlink>
      <w:r>
        <w:t xml:space="preserve">, </w:t>
      </w:r>
      <w:hyperlink r:id="rId13">
        <w:r>
          <w:rPr>
            <w:color w:val="0000EE"/>
            <w:u w:val="single"/>
          </w:rPr>
          <w:t>[3]</w:t>
        </w:r>
      </w:hyperlink>
      <w:r>
        <w:t xml:space="preserve">- Paragraph 5: </w:t>
      </w:r>
      <w:hyperlink r:id="rId10">
        <w:r>
          <w:rPr>
            <w:color w:val="0000EE"/>
            <w:u w:val="single"/>
          </w:rPr>
          <w:t>[2]</w:t>
        </w:r>
      </w:hyperlink>
      <w:r>
        <w:t xml:space="preserve">, </w:t>
      </w:r>
      <w:hyperlink r:id="rId11">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https://anglicanmainstream.org/article/the-most-dangerous-pride-event-wasnt-the-parade-it-was-the-catholic-mass/</w:t>
        </w:r>
      </w:hyperlink>
      <w:r>
        <w:t xml:space="preserve"> - Please view link - unable to able to access data</w:t>
      </w:r>
      <w:r/>
    </w:p>
    <w:p>
      <w:pPr>
        <w:pStyle w:val="ListNumber"/>
        <w:spacing w:line="240" w:lineRule="auto"/>
        <w:ind w:left="720"/>
      </w:pPr>
      <w:r/>
      <w:hyperlink r:id="rId10">
        <w:r>
          <w:rPr>
            <w:color w:val="0000EE"/>
            <w:u w:val="single"/>
          </w:rPr>
          <w:t>https://www.theguardian.com/us-news/2026/feb/12/pride-flag-reinstated-stonewall</w:t>
        </w:r>
      </w:hyperlink>
      <w:r>
        <w:t xml:space="preserve"> - In February 2026, New York City officials reinstated the Pride flag at the Stonewall National Monument after it was removed by the Trump administration. The removal sparked outrage, with local leaders decrying it as an 'act of erasure' of LGBTQ+ history. The flag was later raised again, symbolising the community's resilience and commitment to preserving their history.</w:t>
      </w:r>
      <w:r/>
    </w:p>
    <w:p>
      <w:pPr>
        <w:pStyle w:val="ListNumber"/>
        <w:spacing w:line="240" w:lineRule="auto"/>
        <w:ind w:left="720"/>
      </w:pPr>
      <w:r/>
      <w:hyperlink r:id="rId13">
        <w:r>
          <w:rPr>
            <w:color w:val="0000EE"/>
            <w:u w:val="single"/>
          </w:rPr>
          <w:t>https://www.theguardian.com/us-news/2026/feb/10/lgbtq-pride-flag-stonewall-trump-removal</w:t>
        </w:r>
      </w:hyperlink>
      <w:r>
        <w:t xml:space="preserve"> - The Trump administration's removal of the Pride flag from the Stonewall National Monument in February 2026 led to widespread criticism. The decision was seen as an attempt to sanitise the history of the gay rights movement. New York officials vowed to raise the flag again, emphasising the importance of preserving LGBTQ+ history.</w:t>
      </w:r>
      <w:r/>
    </w:p>
    <w:p>
      <w:pPr>
        <w:pStyle w:val="ListNumber"/>
        <w:spacing w:line="240" w:lineRule="auto"/>
        <w:ind w:left="720"/>
      </w:pPr>
      <w:r/>
      <w:hyperlink r:id="rId14">
        <w:r>
          <w:rPr>
            <w:color w:val="0000EE"/>
            <w:u w:val="single"/>
          </w:rPr>
          <w:t>https://www.washingtonpost.com/nation/2026/02/10/lgbtq-flag-trump-administration-remove/</w:t>
        </w:r>
      </w:hyperlink>
      <w:r>
        <w:t xml:space="preserve"> - In February 2026, the Trump administration removed the Pride flag from the Stonewall National Monument, a move that angered New York leaders who viewed it as an affront to the gay rights movement. The administration cited a policy limiting flag displays on federal property, but local officials pledged to raise the flag again in defiance.</w:t>
      </w:r>
      <w:r/>
    </w:p>
    <w:p>
      <w:pPr>
        <w:pStyle w:val="ListNumber"/>
        <w:spacing w:line="240" w:lineRule="auto"/>
        <w:ind w:left="720"/>
      </w:pPr>
      <w:r/>
      <w:hyperlink r:id="rId11">
        <w:r>
          <w:rPr>
            <w:color w:val="0000EE"/>
            <w:u w:val="single"/>
          </w:rPr>
          <w:t>https://www.washingtonpost.com/nation/2026/02/12/pride-flag-stonewall-inn-trump//</w:t>
        </w:r>
      </w:hyperlink>
      <w:r>
        <w:t xml:space="preserve"> - New York leaders defied the Trump administration by rehanging the Pride flag at the Stonewall National Monument in February 2026. The ceremony was a direct challenge to federal efforts to remove the symbol of the LGBTQ+ rights movement from federal property, highlighting the city's commitment to preserving its history.</w:t>
      </w:r>
      <w:r/>
    </w:p>
    <w:p>
      <w:pPr>
        <w:pStyle w:val="ListNumber"/>
        <w:spacing w:line="240" w:lineRule="auto"/>
        <w:ind w:left="720"/>
      </w:pPr>
      <w:r/>
      <w:hyperlink r:id="rId12">
        <w:r>
          <w:rPr>
            <w:color w:val="0000EE"/>
            <w:u w:val="single"/>
          </w:rPr>
          <w:t>https://www.washingtonpost.com/national/2026/04/13/stonewall-rainbow-flag-trump-lgbtq-historic-preservation/8dc79682-3758-11f1-90c4-9772c7fabc03_story.html</w:t>
        </w:r>
      </w:hyperlink>
      <w:r>
        <w:t xml:space="preserve"> - In April 2026, the Trump administration agreed to resume flying the rainbow Pride flag at the Stonewall National Monument, reversing its earlier decision to remove it. This followed a lawsuit filed by advocacy groups, marking a victory for the LGBTQ+ community and affirming the monument's significance in preserving their history.</w:t>
      </w:r>
      <w:r/>
    </w:p>
    <w:p>
      <w:pPr>
        <w:pStyle w:val="ListNumber"/>
        <w:spacing w:line="240" w:lineRule="auto"/>
        <w:ind w:left="720"/>
      </w:pPr>
      <w:r/>
      <w:hyperlink r:id="rId15">
        <w:r>
          <w:rPr>
            <w:color w:val="0000EE"/>
            <w:u w:val="single"/>
          </w:rPr>
          <w:t>https://www.washingtonpost.com/politics/2026/06/28/lgbtq-pride-parades-new-york-san-francisco/a8659410-72a6-11f1-8730-e7fd0e2a6404_story.html</w:t>
        </w:r>
      </w:hyperlink>
      <w:r>
        <w:t xml:space="preserve"> - In June 2026, Pride Month celebrations culminated with large parades in New York and San Francisco, marking the anniversary of the 1969 Stonewall uprising. These events highlighted the ongoing struggle for LGBTQ+ rights and the community's resilience in the face of challenges, including recent political actions affecting their history.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anglicanmainstream.org/article/the-most-dangerous-pride-event-wasnt-the-parade-it-was-the-catholic-mass/" TargetMode="External"/><Relationship Id="rId10" Type="http://schemas.openxmlformats.org/officeDocument/2006/relationships/hyperlink" Target="https://www.theguardian.com/us-news/2026/feb/12/pride-flag-reinstated-stonewall" TargetMode="External"/><Relationship Id="rId11" Type="http://schemas.openxmlformats.org/officeDocument/2006/relationships/hyperlink" Target="https://www.washingtonpost.com/nation/2026/02/12/pride-flag-stonewall-inn-trump//" TargetMode="External"/><Relationship Id="rId12" Type="http://schemas.openxmlformats.org/officeDocument/2006/relationships/hyperlink" Target="https://www.washingtonpost.com/national/2026/04/13/stonewall-rainbow-flag-trump-lgbtq-historic-preservation/8dc79682-3758-11f1-90c4-9772c7fabc03_story.html" TargetMode="External"/><Relationship Id="rId13" Type="http://schemas.openxmlformats.org/officeDocument/2006/relationships/hyperlink" Target="https://www.theguardian.com/us-news/2026/feb/10/lgbtq-pride-flag-stonewall-trump-removal" TargetMode="External"/><Relationship Id="rId14" Type="http://schemas.openxmlformats.org/officeDocument/2006/relationships/hyperlink" Target="https://www.washingtonpost.com/nation/2026/02/10/lgbtq-flag-trump-administration-remove/" TargetMode="External"/><Relationship Id="rId15" Type="http://schemas.openxmlformats.org/officeDocument/2006/relationships/hyperlink" Target="https://www.washingtonpost.com/politics/2026/06/28/lgbtq-pride-parades-new-york-san-francisco/a8659410-72a6-11f1-8730-e7fd0e2a6404_story.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