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Month in India: Visibility, Markets and What Really Changes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rainbow in June, but is Pride Month in India doing more than make good marketing copy? This piece looks at who benefits from growing Pride visibility, why corporate participation often falls short, and how Pride could pivot from symbolism to real economic and social inclusion.</w:t>
      </w:r>
      <w:r/>
    </w:p>
    <w:p>
      <w:r/>
      <w:r>
        <w:t>Essential Takeaways</w:t>
      </w:r>
      <w:r/>
      <w:r/>
    </w:p>
    <w:p>
      <w:pPr>
        <w:pStyle w:val="ListBullet"/>
        <w:spacing w:line="240" w:lineRule="auto"/>
        <w:ind w:left="720"/>
      </w:pPr>
      <w:r/>
      <w:r>
        <w:rPr>
          <w:b/>
        </w:rPr>
        <w:t>Visibility matters:</w:t>
      </w:r>
      <w:r>
        <w:t xml:space="preserve"> Pride parades and campaigns increase public acceptance and create public spaces for queer and trans people to be seen.</w:t>
      </w:r>
      <w:r/>
    </w:p>
    <w:p>
      <w:pPr>
        <w:pStyle w:val="ListBullet"/>
        <w:spacing w:line="240" w:lineRule="auto"/>
        <w:ind w:left="720"/>
      </w:pPr>
      <w:r/>
      <w:r>
        <w:rPr>
          <w:b/>
        </w:rPr>
        <w:t>Corporate gap:</w:t>
      </w:r>
      <w:r>
        <w:t xml:space="preserve"> Many workplace diversity efforts are surface-level branding rather than structural change; discrimination and precarity persist.</w:t>
      </w:r>
      <w:r/>
    </w:p>
    <w:p>
      <w:pPr>
        <w:pStyle w:val="ListBullet"/>
        <w:spacing w:line="240" w:lineRule="auto"/>
        <w:ind w:left="720"/>
      </w:pPr>
      <w:r/>
      <w:r>
        <w:rPr>
          <w:b/>
        </w:rPr>
        <w:t>Uneven inclusion:</w:t>
      </w:r>
      <w:r>
        <w:t xml:space="preserve"> Caste, class, language and regional divides mean mainstream Pride often centres the urban, middle-class queer experience.</w:t>
      </w:r>
      <w:r/>
    </w:p>
    <w:p>
      <w:pPr>
        <w:pStyle w:val="ListBullet"/>
        <w:spacing w:line="240" w:lineRule="auto"/>
        <w:ind w:left="720"/>
      </w:pPr>
      <w:r/>
      <w:r>
        <w:rPr>
          <w:b/>
        </w:rPr>
        <w:t>Economic angle:</w:t>
      </w:r>
      <w:r>
        <w:t xml:space="preserve"> The “pink economy” is growing, but market visibility doesn’t automatically translate to access, jobs or protections.</w:t>
      </w:r>
      <w:r/>
    </w:p>
    <w:p>
      <w:pPr>
        <w:pStyle w:val="ListBullet"/>
        <w:spacing w:line="240" w:lineRule="auto"/>
        <w:ind w:left="720"/>
      </w:pPr>
      <w:r/>
      <w:r>
        <w:rPr>
          <w:b/>
        </w:rPr>
        <w:t>Practical pivot:</w:t>
      </w:r>
      <w:r>
        <w:t xml:space="preserve"> Pride can amplify queer-owned businesses, mentorships and grassroots welfare programmes to link recognition with redistribution.</w:t>
      </w:r>
      <w:r/>
      <w:r/>
    </w:p>
    <w:p>
      <w:pPr>
        <w:pStyle w:val="Heading2"/>
      </w:pPr>
      <w:r>
        <w:t>Why more rainbows don’t automatically equal progress</w:t>
      </w:r>
      <w:r/>
    </w:p>
    <w:p>
      <w:r/>
      <w:r>
        <w:t>Pride’s colourful public visibility is emotionally powerful , there’s a pleasant, noisy energy to streets full of people asserting identity. But as commentators and analysts note, visibility alone can be misleading. According to reporting on corporate Pride practices, businesses often deploy rainbow branding and performative inclusivity while failing to tackle workplace exclusions or hiring gaps. That slick Instagram-friendly façade can make progress look larger than it actually is, and it’s important to separate optics from outcomes. If you’re cheering a colourful ad campaign, ask whether it’s matched by policies, grievance procedures and hiring pipelines that actually change lives.</w:t>
      </w:r>
      <w:r/>
    </w:p>
    <w:p>
      <w:pPr>
        <w:pStyle w:val="Heading2"/>
      </w:pPr>
      <w:r>
        <w:t>How pink capitalism reshapes Pride politics</w:t>
      </w:r>
      <w:r/>
    </w:p>
    <w:p>
      <w:r/>
      <w:r>
        <w:t>The rising market value of queer consumers has led to a professionalised, profitable Pride landscape. Critics call this pink capitalism: corporations profit from Pride while repackaging queer identities as market segments. Coverage of the phenomenon highlights how companies roll out Pride logos and events as a seasonal marketing play. This trend narrows the idea of who counts as a legitimate queer consumer , often the urban, English-speaking, middle-class individual , and sidelines queer people who don’t fit that template. For readers, the practical takeaway is to be sceptical of corporate gestures and to look for firms that back marketing with measurable workplace inclusion.</w:t>
      </w:r>
      <w:r/>
    </w:p>
    <w:p>
      <w:pPr>
        <w:pStyle w:val="Heading2"/>
      </w:pPr>
      <w:r>
        <w:t>Who gets left out when Pride goes mainstream</w:t>
      </w:r>
      <w:r/>
    </w:p>
    <w:p>
      <w:r/>
      <w:r>
        <w:t>Pride parades in Mumbai, Bengaluru and Delhi are increasingly visible, but many queer and trans people still face caste-based exclusion, rural precarity and language barriers. Dalit and marginalised activists argue that mainstream queer politics can reproduce existing hierarchies by treating sexuality as the sole axis of oppression. On the ground, that can mean a young trans graduate from a small town seeing little benefit from glossy campaigns. Understanding Pride’s limits means recognising how social stratification , caste, class, religion, disability , shapes who can safely march, work in tech, or access health and legal services.</w:t>
      </w:r>
      <w:r/>
    </w:p>
    <w:p>
      <w:pPr>
        <w:pStyle w:val="Heading2"/>
      </w:pPr>
      <w:r>
        <w:t>Legal and workplace realities: progress and the gaps</w:t>
      </w:r>
      <w:r/>
    </w:p>
    <w:p>
      <w:r/>
      <w:r>
        <w:t>Legal changes over the past decade have been significant in India, opening spaces for recognition and litigation around partnership and identity. Still, law and lived experience often diverge: workplace discrimination, economic insecurity and lack of social protections continue to plague many LGBTQIA+ people. Coverage of workplace inclusion shows that many corporate Pride initiatives focus on training and visibility rather than structural fixes like equitable hiring, anti-discrimination enforcement, or social security access. If you work in HR or run a business, the practical move is to pair Pride campaigns with transparent recruitment targets, support networks and safe reporting mechanisms.</w:t>
      </w:r>
      <w:r/>
    </w:p>
    <w:p>
      <w:pPr>
        <w:pStyle w:val="Heading2"/>
      </w:pPr>
      <w:r>
        <w:t>Turning Pride into a platform for economic justice</w:t>
      </w:r>
      <w:r/>
    </w:p>
    <w:p>
      <w:r/>
      <w:r>
        <w:t>Some community members propose a constructive pivot: use Pride’s visibility to spotlight queer-owned microenterprises, co-ops, mentorships and business forums that build economic agency. The idea is simple and tangible , instead of merely celebrating identity, Pride could help create livelihoods. Marketplace-focused reporting on the pink economy suggests there’s spending power to be mobilised for community benefit. For activists and organisers, hosting job fairs, skills workshops and funding clinics during Pride could be a way to translate recognition into material gains.</w:t>
      </w:r>
      <w:r/>
    </w:p>
    <w:p>
      <w:pPr>
        <w:pStyle w:val="Heading2"/>
      </w:pPr>
      <w:r>
        <w:t>Where forward-looking Pride could lead</w:t>
      </w:r>
      <w:r/>
    </w:p>
    <w:p>
      <w:r/>
      <w:r>
        <w:t>Pride’s strength has always been its dual nature as celebration and protest; joy remains political in contexts where queer lives have been criminalised or marginalised. The future of Pride in India may depend on whether organisers and allies can weave recognition together with redistribution. That means pressuring corporations to back credible policies, centring marginalised queer voices in leadership, and turning parade platforms into opportunities for economic support. It’s a tall order, but it’s also a practical roadmap: visibility that doesn’t lead to better living conditions is incomplete, and Pride’s relevance will grow if it addresses structural inequalities head on.</w:t>
      </w:r>
      <w:r/>
    </w:p>
    <w:p>
      <w:r/>
      <w:r>
        <w:t>It's a small change in emphasis that could make every June feel like more than a colourful moment.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1">
        <w:r>
          <w:rPr>
            <w:color w:val="0000EE"/>
            <w:u w:val="single"/>
          </w:rPr>
          <w:t>[4]</w:t>
        </w:r>
      </w:hyperlink>
      <w:r>
        <w:t xml:space="preserve">, </w:t>
      </w:r>
      <w:hyperlink r:id="rId13">
        <w:r>
          <w:rPr>
            <w:color w:val="0000EE"/>
            <w:u w:val="single"/>
          </w:rPr>
          <w:t>[7]</w:t>
        </w:r>
      </w:hyperlink>
      <w:r>
        <w:t xml:space="preserve">- Paragraph 4: </w:t>
      </w:r>
      <w:hyperlink r:id="rId14">
        <w:r>
          <w:rPr>
            <w:color w:val="0000EE"/>
            <w:u w:val="single"/>
          </w:rPr>
          <w:t>[5]</w:t>
        </w:r>
      </w:hyperlink>
      <w:r>
        <w:t xml:space="preserve">, </w:t>
      </w:r>
      <w:hyperlink r:id="rId11">
        <w:r>
          <w:rPr>
            <w:color w:val="0000EE"/>
            <w:u w:val="single"/>
          </w:rPr>
          <w:t>[4]</w:t>
        </w:r>
      </w:hyperlink>
      <w:r>
        <w:t xml:space="preserve">- Paragraph 5: </w:t>
      </w:r>
      <w:hyperlink r:id="rId15">
        <w:r>
          <w:rPr>
            <w:color w:val="0000EE"/>
            <w:u w:val="single"/>
          </w:rPr>
          <w:t>[6]</w:t>
        </w:r>
      </w:hyperlink>
      <w:r>
        <w:t xml:space="preserve">, </w:t>
      </w:r>
      <w:hyperlink r:id="rId12">
        <w:r>
          <w:rPr>
            <w:color w:val="0000EE"/>
            <w:u w:val="single"/>
          </w:rPr>
          <w:t>[3]</w:t>
        </w:r>
      </w:hyperlink>
      <w:r>
        <w:t xml:space="preserve">- Paragraph 6: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https://blogs.lse.ac.uk/southasia/2026/06/29/rethinking-pride-month-in-india/</w:t>
        </w:r>
      </w:hyperlink>
      <w:r>
        <w:t xml:space="preserve"> - Please view link - unable to able to access data</w:t>
      </w:r>
      <w:r/>
    </w:p>
    <w:p>
      <w:pPr>
        <w:pStyle w:val="ListNumber"/>
        <w:spacing w:line="240" w:lineRule="auto"/>
        <w:ind w:left="720"/>
      </w:pPr>
      <w:r/>
      <w:hyperlink r:id="rId10">
        <w:r>
          <w:rPr>
            <w:color w:val="0000EE"/>
            <w:u w:val="single"/>
          </w:rPr>
          <w:t>https://www.scoprinetwork.com/en/rainbow-capitalism-how-corporations-profit-off-of-pride-month/</w:t>
        </w:r>
      </w:hyperlink>
      <w:r>
        <w:t xml:space="preserve"> - This article discusses 'rainbow capitalism,' also known as 'pink capitalism,' which refers to the practice of corporations marketing products specifically towards the LGBTQ+ community during Pride Month to profit without genuinely supporting the cause. It highlights how companies often change their logos to include rainbow flags and release Pride-themed merchandise, but these actions may not translate into meaningful support for LGBTQ+ rights. The piece emphasizes the need for authenticity and consistency in corporate support for the community, urging brands to implement genuine values and transparent internal policies rather than engaging in performative acts.</w:t>
      </w:r>
      <w:r/>
    </w:p>
    <w:p>
      <w:pPr>
        <w:pStyle w:val="ListNumber"/>
        <w:spacing w:line="240" w:lineRule="auto"/>
        <w:ind w:left="720"/>
      </w:pPr>
      <w:r/>
      <w:hyperlink r:id="rId12">
        <w:r>
          <w:rPr>
            <w:color w:val="0000EE"/>
            <w:u w:val="single"/>
          </w:rPr>
          <w:t>https://knowyourmeme.com/editorials/pride-month-profiteering-and-the-rise-of-pink-capitalism</w:t>
        </w:r>
      </w:hyperlink>
      <w:r>
        <w:t xml:space="preserve"> - This article examines the commercialization of Pride Month, highlighting how brands have increasingly engaged in 'brand activism' by altering their logos to incorporate LGBTQ+ symbols and releasing statements of support. It discusses the rise of 'pink capitalism,' where companies use LGBTQ+ identities and struggles as marketing tools to appeal to consumers, often without substantial action behind their support. The piece critiques this trend, noting instances where corporate support has been superficial or contradictory, and calls for more genuine and consistent allyship from businesses.</w:t>
      </w:r>
      <w:r/>
    </w:p>
    <w:p>
      <w:pPr>
        <w:pStyle w:val="ListNumber"/>
        <w:spacing w:line="240" w:lineRule="auto"/>
        <w:ind w:left="720"/>
      </w:pPr>
      <w:r/>
      <w:hyperlink r:id="rId11">
        <w:r>
          <w:rPr>
            <w:color w:val="0000EE"/>
            <w:u w:val="single"/>
          </w:rPr>
          <w:t>https://indianexpress.com/article/lifestyle/workplace/queer-people-employees-corporate-india-pride-month-lgbtqia-community-9387065/</w:t>
        </w:r>
      </w:hyperlink>
      <w:r>
        <w:t xml:space="preserve"> - This article explores the experiences of LGBTQ+ individuals working in corporate India during Pride Month. It highlights instances where employees have faced discrimination, such as being paid less than their heterosexual colleagues despite having more experience, and being subjected to slurs by senior colleagues. The piece questions whether the visible support for LGBTQ+ rights during Pride Month translates into meaningful change within corporate workplaces, or if it remains superficial. It calls for a deeper examination of corporate policies and practices to ensure genuine inclusion and support for LGBTQ+ employees.</w:t>
      </w:r>
      <w:r/>
    </w:p>
    <w:p>
      <w:pPr>
        <w:pStyle w:val="ListNumber"/>
        <w:spacing w:line="240" w:lineRule="auto"/>
        <w:ind w:left="720"/>
      </w:pPr>
      <w:r/>
      <w:hyperlink r:id="rId14">
        <w:r>
          <w:rPr>
            <w:color w:val="0000EE"/>
            <w:u w:val="single"/>
          </w:rPr>
          <w:t>https://legalclarity.org/gay-rights-in-india-legal-status-and-protections/</w:t>
        </w:r>
      </w:hyperlink>
      <w:r>
        <w:t xml:space="preserve"> - This article provides an overview of the legal status and protections for LGBTQ+ individuals in India. It notes that consensual same-sex relations between adults were decriminalized in 2018 following the Supreme Court's decision to strike down the relevant portion of Section 377 of the Indian Penal Code. However, it also highlights that same-sex marriage remains unrecognized, and other rights such as adoption and inheritance are still legally out of reach for LGBTQ+ people. The piece emphasizes the gap between decriminalization and full legal recognition, underscoring the need for comprehensive legal reforms to ensure equal rights for the LGBTQ+ community.</w:t>
      </w:r>
      <w:r/>
    </w:p>
    <w:p>
      <w:pPr>
        <w:pStyle w:val="ListNumber"/>
        <w:spacing w:line="240" w:lineRule="auto"/>
        <w:ind w:left="720"/>
      </w:pPr>
      <w:r/>
      <w:hyperlink r:id="rId15">
        <w:r>
          <w:rPr>
            <w:color w:val="0000EE"/>
            <w:u w:val="single"/>
          </w:rPr>
          <w:t>https://www.theweek.in/news/biz-tech/2026/06/03/pink-economy-india-lgbtqia-spending.html</w:t>
        </w:r>
      </w:hyperlink>
      <w:r>
        <w:t xml:space="preserve"> - This article discusses the economic impact of the LGBTQIA+ community in India, referred to as the 'pink economy.' It highlights a study estimating that the spending power of India's LGBTQIA+ population is ₹16 lakh crore. The piece examines how India's corporate sector's lack of sensitivity in catering to the LGBTQIA+ community may be costing the nation's GDP. It calls for businesses to recognize and tap into this significant market segment by adopting inclusive practices and products, suggesting that doing so could lead to substantial economic benefits.</w:t>
      </w:r>
      <w:r/>
    </w:p>
    <w:p>
      <w:pPr>
        <w:pStyle w:val="ListNumber"/>
        <w:spacing w:line="240" w:lineRule="auto"/>
        <w:ind w:left="720"/>
      </w:pPr>
      <w:r/>
      <w:hyperlink r:id="rId13">
        <w:r>
          <w:rPr>
            <w:color w:val="0000EE"/>
            <w:u w:val="single"/>
          </w:rPr>
          <w:t>https://thrivabilitymatters.org/pinkwashing-the-pink-tax-and-rainbow-capitalism/</w:t>
        </w:r>
      </w:hyperlink>
      <w:r>
        <w:t xml:space="preserve"> - This article delves into the concepts of 'pinkwashing,' the 'pink tax,' and 'rainbow capitalism,' collectively referred to as 'pink capitalism.' It examines how corporations integrate LGBTQIA+ symbols and values into their marketing strategies during Pride Month, often as a means to win consumer favor rather than out of sincere allyship. The piece critiques this trend, noting that while such corporate Pride can bring visibility to LGBTQIA+ issues, it often lacks genuine support and can be seen as a marketing strategy to capitalize on the community's struggles without substantial action behind it.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s.lse.ac.uk/southasia/2026/06/29/rethinking-pride-month-in-india/" TargetMode="External"/><Relationship Id="rId10" Type="http://schemas.openxmlformats.org/officeDocument/2006/relationships/hyperlink" Target="https://www.scoprinetwork.com/en/rainbow-capitalism-how-corporations-profit-off-of-pride-month/" TargetMode="External"/><Relationship Id="rId11" Type="http://schemas.openxmlformats.org/officeDocument/2006/relationships/hyperlink" Target="https://indianexpress.com/article/lifestyle/workplace/queer-people-employees-corporate-india-pride-month-lgbtqia-community-9387065/" TargetMode="External"/><Relationship Id="rId12" Type="http://schemas.openxmlformats.org/officeDocument/2006/relationships/hyperlink" Target="https://knowyourmeme.com/editorials/pride-month-profiteering-and-the-rise-of-pink-capitalism" TargetMode="External"/><Relationship Id="rId13" Type="http://schemas.openxmlformats.org/officeDocument/2006/relationships/hyperlink" Target="https://thrivabilitymatters.org/pinkwashing-the-pink-tax-and-rainbow-capitalism/" TargetMode="External"/><Relationship Id="rId14" Type="http://schemas.openxmlformats.org/officeDocument/2006/relationships/hyperlink" Target="https://legalclarity.org/gay-rights-in-india-legal-status-and-protections/" TargetMode="External"/><Relationship Id="rId15" Type="http://schemas.openxmlformats.org/officeDocument/2006/relationships/hyperlink" Target="https://www.theweek.in/news/biz-tech/2026/06/03/pink-economy-india-lgbtqia-spending.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