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Langa Pride Moments: How Community Groups Saved the 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neighbours and activists turned out as Langa’s second Pride fizzed with colour, music and a powerful sense of community; local groups stepped in to fund and run an event that matters for visibility, safety and queer history in the township.</w:t>
      </w:r>
      <w:r/>
    </w:p>
    <w:p>
      <w:r/>
      <w:r>
        <w:t>Essential Takeaways</w:t>
      </w:r>
      <w:r/>
      <w:r/>
    </w:p>
    <w:p>
      <w:pPr>
        <w:pStyle w:val="ListBullet"/>
        <w:spacing w:line="240" w:lineRule="auto"/>
        <w:ind w:left="720"/>
      </w:pPr>
      <w:r/>
      <w:r>
        <w:rPr>
          <w:b/>
        </w:rPr>
        <w:t>Community rescue:</w:t>
      </w:r>
      <w:r>
        <w:t xml:space="preserve"> Local NGOs and groups provided last‑minute funding and logistical support so this year’s Pride could go ahead. </w:t>
      </w:r>
      <w:r/>
    </w:p>
    <w:p>
      <w:pPr>
        <w:pStyle w:val="ListBullet"/>
        <w:spacing w:line="240" w:lineRule="auto"/>
        <w:ind w:left="720"/>
      </w:pPr>
      <w:r/>
      <w:r>
        <w:rPr>
          <w:b/>
        </w:rPr>
        <w:t>Vibrant pageantry:</w:t>
      </w:r>
      <w:r>
        <w:t xml:space="preserve"> A truck draped in rainbow flags and a red carpet greeted attendees, with drag performer Jackye Latrice Majawie centre stage. </w:t>
      </w:r>
      <w:r/>
    </w:p>
    <w:p>
      <w:pPr>
        <w:pStyle w:val="ListBullet"/>
        <w:spacing w:line="240" w:lineRule="auto"/>
        <w:ind w:left="720"/>
      </w:pPr>
      <w:r/>
      <w:r>
        <w:rPr>
          <w:b/>
        </w:rPr>
        <w:t>Health and rights focus:</w:t>
      </w:r>
      <w:r>
        <w:t xml:space="preserve"> Stallholders included health NGOs promoting safe sex, queer rights education and GBV support, creating a practical festival feel. </w:t>
      </w:r>
      <w:r/>
    </w:p>
    <w:p>
      <w:pPr>
        <w:pStyle w:val="ListBullet"/>
        <w:spacing w:line="240" w:lineRule="auto"/>
        <w:ind w:left="720"/>
      </w:pPr>
      <w:r/>
      <w:r>
        <w:rPr>
          <w:b/>
        </w:rPr>
        <w:t>Remembrance wall:</w:t>
      </w:r>
      <w:r>
        <w:t xml:space="preserve"> A poignant display honoured people lost to hate crimes and gender‑based violence, keeping memory tied to mobilisation. </w:t>
      </w:r>
      <w:r/>
      <w:r/>
    </w:p>
    <w:p>
      <w:pPr>
        <w:pStyle w:val="Heading2"/>
      </w:pPr>
      <w:r>
        <w:t>A streetscape transformed , colourful, loud and human</w:t>
      </w:r>
      <w:r/>
    </w:p>
    <w:p>
      <w:r/>
      <w:r>
        <w:t>Langa’s main drag came alive in a wash of rainbow balloons and music, and there was an unmistakable buzz in the air , people laughing, chatting and taking photos on a red carpet. According to local reports, the spectacle was led by a truck covered in flags and crowned by reigning Miss Drag South Africa Jackye Latrice Majawie, whose lime ball gown made for an instant headline image. The visuals matter: in a neighbourhood where visibility can be risky, colour is both celebration and statement.</w:t>
      </w:r>
      <w:r/>
    </w:p>
    <w:p>
      <w:r/>
      <w:r>
        <w:t>Behind the glamour, organisers say the event nearly didn’t happen, which makes the turnout feel like a small triumph for everyone involved. For residents and visitors alike it was a vivid reminder that Pride in townships can be joyful and defiant at once.</w:t>
      </w:r>
      <w:r/>
    </w:p>
    <w:p>
      <w:pPr>
        <w:pStyle w:val="Heading2"/>
      </w:pPr>
      <w:r>
        <w:t>How partners plugged a funding gap and kept Pride local</w:t>
      </w:r>
      <w:r/>
    </w:p>
    <w:p>
      <w:r/>
      <w:r>
        <w:t>Organisers admit they only secured a budget days before the event, after a last‑minute swell of support. NGOs including health and advocacy groups stepped in with cash, volunteers and expertise, turning what might have been a cancelled date into a full day of activities. When community organisations move fast, events like this can survive funding shortfalls , and the model is instructive for other grassroots festivals.</w:t>
      </w:r>
      <w:r/>
    </w:p>
    <w:p>
      <w:r/>
      <w:r>
        <w:t>If you run a local group, the lesson is simple: cultivate relationships with civic NGOs and health partners early, and keep a small contingency fund if possible. It makes a difference when timelines slip.</w:t>
      </w:r>
      <w:r/>
    </w:p>
    <w:p>
      <w:pPr>
        <w:pStyle w:val="Heading2"/>
      </w:pPr>
      <w:r>
        <w:t>Programming that mixed celebration with practical care</w:t>
      </w:r>
      <w:r/>
    </w:p>
    <w:p>
      <w:r/>
      <w:r>
        <w:t>The festival wasn’t just performance; it doubled as a practical hub. Stalls offered sexual health advice, rights education and GBV support alongside clothing and food vendors. Documentary screenings and live acts rounded out the schedule, so people could celebrate and leave with tangible information or local service contacts.</w:t>
      </w:r>
      <w:r/>
    </w:p>
    <w:p>
      <w:r/>
      <w:r>
        <w:t>That blend matters in communities where access to queer‑specific health and legal resources can be limited. Putting support services in the same space as entertainment lowers barriers and normalises help‑seeking.</w:t>
      </w:r>
      <w:r/>
    </w:p>
    <w:p>
      <w:pPr>
        <w:pStyle w:val="Heading2"/>
      </w:pPr>
      <w:r>
        <w:t>Remembering those who were lost , a wall that grounded the day</w:t>
      </w:r>
      <w:r/>
    </w:p>
    <w:p>
      <w:r/>
      <w:r>
        <w:t>One of the most affecting parts of the event was a wall of remembrance, plastered with photographs of people killed in suspected hate crimes and gender‑based violence. Names included community figures whose deaths continue to haunt families and friends, and the display served as a sober counterpoint to the festivities.</w:t>
      </w:r>
      <w:r/>
    </w:p>
    <w:p>
      <w:r/>
      <w:r>
        <w:t>It’s a reminder that Pride events in townships are often held in the shadow of real danger. Memory can be mobilisation , and public remembrance keeps those cases in the public eye, pressuring authorities and galvanising community action.</w:t>
      </w:r>
      <w:r/>
    </w:p>
    <w:p>
      <w:pPr>
        <w:pStyle w:val="Heading2"/>
      </w:pPr>
      <w:r>
        <w:t>What the Langa Pride revival means going forward</w:t>
      </w:r>
      <w:r/>
    </w:p>
    <w:p>
      <w:r/>
      <w:r>
        <w:t>This Pride showed how local leadership, drag culture and civil society can combine to stage an event that is both joyful and strategic. It also underlined vulnerabilities , funding uncertainty and safety concerns remain , but the quick coalition that saved this year’s festival offers a blueprint for resilience.</w:t>
      </w:r>
      <w:r/>
    </w:p>
    <w:p>
      <w:r/>
      <w:r>
        <w:t>Expect to see more cross‑sector partnerships and community‑led programming next year, and more insistence that local authorities back these events not just with policing but with protection, funding and access to services.</w:t>
      </w:r>
      <w:r/>
    </w:p>
    <w:p>
      <w:r/>
      <w:r>
        <w:t>It's a small change that can make every celebration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Paragraph 5: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https://www.ebnewsdaily.co.za/2026/07/06/in-photos-organisations-step-in-to-save-langas-second-pride-festival/</w:t>
        </w:r>
      </w:hyperlink>
      <w:r>
        <w:t xml:space="preserve"> - Please view link - unable to able to access data</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p>
      <w:pPr>
        <w:pStyle w:val="ListNumber"/>
        <w:spacing w:line="240" w:lineRule="auto"/>
        <w:ind w:left="720"/>
      </w:pPr>
      <w:r/>
      <w:hyperlink r:id="rId10">
        <w:r>
          <w:rPr>
            <w:color w:val="0000EE"/>
            <w:u w:val="single"/>
          </w:rPr>
          <w:t>https://www.mambaonline.com/2026/02/12/colour-pride-and-community-langa-launches-stunning-lgbtqi-mural/</w:t>
        </w:r>
      </w:hyperlink>
      <w:r>
        <w:t xml:space="preserve"> - In February 2026, Langa LGBTQI+ Pride and Langa Centenary unveiled a vibrant mural celebrating queer inclusivity and visibility in Langa, Cape Town. The mural, painted on the Johnson Ngwevela Community Hall, features an individual waving the progress Pride flag. The launch event took place during the Cape Town Pride Festival, which runs until the end of February. The mural's design was created by Khador Publika Studios, with Pharie Sefali as the lead designer.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newsdaily.co.za/2026/07/06/in-photos-organisations-step-in-to-save-langas-second-pride-festival/" TargetMode="External"/><Relationship Id="rId10" Type="http://schemas.openxmlformats.org/officeDocument/2006/relationships/hyperlink" Target="https://www.mambaonline.com/2026/02/12/colour-pride-and-community-langa-launches-stunning-lgbtqi-mur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