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Advice for Sexual and Gender Minority Patients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rising gaps: clinics and policymakers are waking up to clear shortfalls in breast and cervical screening for sexual and gender minority patients, a finding that matters for patients, clinicians and anyone planning equitable care. This piece explains who’s missing out, why it matters, and practical steps clinics and individuals can take now.</w:t>
      </w:r>
      <w:r/>
    </w:p>
    <w:p>
      <w:r/>
      <w:r>
        <w:t>Essential Takeaways</w:t>
      </w:r>
      <w:r/>
      <w:r/>
    </w:p>
    <w:p>
      <w:pPr>
        <w:pStyle w:val="ListBullet"/>
        <w:spacing w:line="240" w:lineRule="auto"/>
        <w:ind w:left="720"/>
      </w:pPr>
      <w:r/>
      <w:r>
        <w:rPr>
          <w:b/>
        </w:rPr>
        <w:t>Screening shortfalls:</w:t>
      </w:r>
      <w:r>
        <w:t xml:space="preserve"> Sexual minority women were less likely to get cervical and breast screening, and transgender people had the largest gaps in breast and cervical checks. </w:t>
      </w:r>
      <w:r/>
    </w:p>
    <w:p>
      <w:pPr>
        <w:pStyle w:val="ListBullet"/>
        <w:spacing w:line="240" w:lineRule="auto"/>
        <w:ind w:left="720"/>
      </w:pPr>
      <w:r/>
      <w:r>
        <w:rPr>
          <w:b/>
        </w:rPr>
        <w:t>Colorectal exception:</w:t>
      </w:r>
      <w:r>
        <w:t xml:space="preserve"> Men with minority sexual orientation showed slightly higher colorectal screening in the analysed data. </w:t>
      </w:r>
      <w:r/>
    </w:p>
    <w:p>
      <w:pPr>
        <w:pStyle w:val="ListBullet"/>
        <w:spacing w:line="240" w:lineRule="auto"/>
        <w:ind w:left="720"/>
      </w:pPr>
      <w:r/>
      <w:r>
        <w:rPr>
          <w:b/>
        </w:rPr>
        <w:t>No clear prevalence change:</w:t>
      </w:r>
      <w:r>
        <w:t xml:space="preserve"> Differences in screening weren’t mirrored by big differences in cancer prevalence in the same dataset. </w:t>
      </w:r>
      <w:r/>
    </w:p>
    <w:p>
      <w:pPr>
        <w:pStyle w:val="ListBullet"/>
        <w:spacing w:line="240" w:lineRule="auto"/>
        <w:ind w:left="720"/>
      </w:pPr>
      <w:r/>
      <w:r>
        <w:rPr>
          <w:b/>
        </w:rPr>
        <w:t>Actionable fixes:</w:t>
      </w:r>
      <w:r>
        <w:t xml:space="preserve"> Better provider training, inclusive intake forms, and targeted outreach can improve uptake and comfort. </w:t>
      </w:r>
      <w:r/>
      <w:r/>
    </w:p>
    <w:p>
      <w:pPr>
        <w:pStyle w:val="Heading2"/>
      </w:pPr>
      <w:r>
        <w:t>What the new data show , and what it feels like at the clinic door</w:t>
      </w:r>
      <w:r/>
    </w:p>
    <w:p>
      <w:r/>
      <w:r>
        <w:t>Researchers using a large US phone survey found that lesbian, bisexual and transgender patients are less likely to receive routine breast and cervical cancer screening than their heterosexual or cisgender counterparts, and the disparities are striking for transgender people. It’s a quietly important detail: screenings are routine for many, but for sexual and gender minority patients they often carry extra friction , awkward intake forms, assumptions from staff, and equipment or gowns that don’t feel gender-affirming. According to prior nursing and oncology reviews, these barriers translate into missed appointments and delayed care.</w:t>
      </w:r>
      <w:r/>
    </w:p>
    <w:p>
      <w:pPr>
        <w:pStyle w:val="Heading2"/>
      </w:pPr>
      <w:r>
        <w:t>Why colorectal screening looks different</w:t>
      </w:r>
      <w:r/>
    </w:p>
    <w:p>
      <w:r/>
      <w:r>
        <w:t>Curiously, colorectal screening bucked the trend for some groups: men with minority sexual orientation in the analysed series had a slightly higher screening rate. That underlines a point clinicians and campaigners know , screening access is not uniform across tests. Colorectal screening is often framed as gender-neutral, delivered in varied settings, and benefits from strong, long-running public campaigns, which may explain better uptake. Meanwhile, breast and cervical programmes still depend on gendered pathways and clinics that haven’t yet adjusted procedures or language to be inclusive.</w:t>
      </w:r>
      <w:r/>
    </w:p>
    <w:p>
      <w:pPr>
        <w:pStyle w:val="Heading2"/>
      </w:pPr>
      <w:r>
        <w:t>The backstory: how structural and cultural issues add up</w:t>
      </w:r>
      <w:r/>
    </w:p>
    <w:p>
      <w:r/>
      <w:r>
        <w:t>These gaps don’t arise from a single problem. Evidence from nursing and public-health literature shows multiple contributors: provider discomfort or knowledge gaps, non-inclusive intake and reminder systems, lack of targeted patient education, and fear of stigma or discrimination. For transgender patients in particular, the literature indicates clinicians often lack training on how to discuss body parts and screening needs sensitively, creating a real deterrent to attendance. Changing that requires both culture shift and system fixes.</w:t>
      </w:r>
      <w:r/>
    </w:p>
    <w:p>
      <w:pPr>
        <w:pStyle w:val="Heading2"/>
      </w:pPr>
      <w:r>
        <w:t>Practical steps clinics can take straight away</w:t>
      </w:r>
      <w:r/>
    </w:p>
    <w:p>
      <w:r/>
      <w:r>
        <w:t>Start small and practical. Update registration forms to include sexual orientation and gender identity options, and train reception and clinical staff on neutral language and consent. Offer single-room chaperone options and gender-affirming gowns, and make clear on websites and appointment letters that services are inclusive. Clinical teams should also build prompts into electronic health records so that screening reminders are based on anatomy and risk rather than assumed gender. These moves may sound simple, but reviews of interventions suggest they reduce anxiety and improve uptake.</w:t>
      </w:r>
      <w:r/>
    </w:p>
    <w:p>
      <w:pPr>
        <w:pStyle w:val="Heading2"/>
      </w:pPr>
      <w:r>
        <w:t>Advice for patients and allies</w:t>
      </w:r>
      <w:r/>
    </w:p>
    <w:p>
      <w:r/>
      <w:r>
        <w:t>If you’re a patient, bring a short script to appointments if it helps: say what screening you need and any concerns about privacy or past experiences. If you’re unsure where to go, ask clinics whether staff have SOGI training, and whether they use anatomy-based screening reminders. Allies can nudge providers and local health services to adopt inclusive policies, and commissioners can fund targeted outreach that meets people where they are. Small acts , a clearer intake form, a trained receptionist , can change whether someone books that first screening.</w:t>
      </w:r>
      <w:r/>
    </w:p>
    <w:p>
      <w:r/>
      <w:r>
        <w:t>It's a small change that can make every check-up feel safer and more routine.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[4]</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12">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https://medicalxpress.com/news/2026-07-cancer-screening-vary-sexual-gender.html</w:t>
        </w:r>
      </w:hyperlink>
      <w:r>
        <w:t xml:space="preserve"> - Please view link - unable to able to access data</w:t>
      </w:r>
      <w:r/>
    </w:p>
    <w:p>
      <w:pPr>
        <w:pStyle w:val="ListNumber"/>
        <w:spacing w:line="240" w:lineRule="auto"/>
        <w:ind w:left="720"/>
      </w:pPr>
      <w:r/>
      <w:hyperlink r:id="rId10">
        <w:r>
          <w:rPr>
            <w:color w:val="0000EE"/>
            <w:u w:val="single"/>
          </w:rPr>
          <w:t>https://www.ons.org/publications-research/onf/50/2/disparities-cancer-screening-sexual-and-gender-minority-populations</w:t>
        </w:r>
      </w:hyperlink>
      <w:r>
        <w:t xml:space="preserve"> - This article discusses disparities in cancer screening among sexual and gender minority (SGM) populations, highlighting that Black respondents or those who reported their race as other, were female, had some college or technical school or more, and had healthcare coverage were less likely to present for cancer screening. SGM respondents who were in good or better health; were unmarried; were aged 18–44 years or 45–55 years; or were Asian, Native American, or Hawaiian, or reported their race as other, had higher odds of screening for cancer. The findings aim to inform structured education and preventative interventions to improve screening participation among SGM populations.</w:t>
      </w:r>
      <w:r/>
    </w:p>
    <w:p>
      <w:pPr>
        <w:pStyle w:val="ListNumber"/>
        <w:spacing w:line="240" w:lineRule="auto"/>
        <w:ind w:left="720"/>
      </w:pPr>
      <w:r/>
      <w:hyperlink r:id="rId12">
        <w:r>
          <w:rPr>
            <w:color w:val="0000EE"/>
            <w:u w:val="single"/>
          </w:rPr>
          <w:t>https://pubmed.ncbi.nlm.nih.gov/37599335/</w:t>
        </w:r>
      </w:hyperlink>
      <w:r>
        <w:t xml:space="preserve"> - This study investigates the impact of sexual orientation and gender identity on cervical cancer screening rates across different racial and ethnic groups. The findings reveal that individuals identifying as sexual and gender minorities (SGM) reported higher rates of never being screened compared to their heterosexual or cisgender counterparts. Notably, the Asian/Pacific Islander transgender population had the lowest proportion of lifetime screening, followed by the Asian/Pacific Islander gay/lesbian group. These disparities underscore the need for targeted interventions to improve screening uptake among SGM individuals.</w:t>
      </w:r>
      <w:r/>
    </w:p>
    <w:p>
      <w:pPr>
        <w:pStyle w:val="ListNumber"/>
        <w:spacing w:line="240" w:lineRule="auto"/>
        <w:ind w:left="720"/>
      </w:pPr>
      <w:r/>
      <w:hyperlink r:id="rId14">
        <w:r>
          <w:rPr>
            <w:color w:val="0000EE"/>
            <w:u w:val="single"/>
          </w:rPr>
          <w:t>https://pubmed.ncbi.nlm.nih.gov/38557207/</w:t>
        </w:r>
      </w:hyperlink>
      <w:r>
        <w:t xml:space="preserve"> - This systematic review examines the relationship between determinants of health, cancer screening participation, and sexual minority identity. The review identifies individual, interpersonal, and community/societal factors influencing cancer screening behaviours among sexual minority groups. It highlights that various determinants, including socioeconomic status, access to healthcare, and social support, play significant roles in the participation rates of sexual minority individuals in cancer screening programmes. The study calls for comprehensive strategies to address these factors and improve screening uptake within these populations.</w:t>
      </w:r>
      <w:r/>
    </w:p>
    <w:p>
      <w:pPr>
        <w:pStyle w:val="ListNumber"/>
        <w:spacing w:line="240" w:lineRule="auto"/>
        <w:ind w:left="720"/>
      </w:pPr>
      <w:r/>
      <w:hyperlink r:id="rId11">
        <w:r>
          <w:rPr>
            <w:color w:val="0000EE"/>
            <w:u w:val="single"/>
          </w:rPr>
          <w:t>https://www.sciencedirect.com/science/article/abs/pii/S0147027222000186</w:t>
        </w:r>
      </w:hyperlink>
      <w:r>
        <w:t xml:space="preserve"> - This commentary outlines disparities in cancer screening for sexual and gender minorities (SGM), including individuals identifying as lesbian, gay, bisexual, transgender/non-binary, and queer. Despite a known increased risk for various malignancies among SGM individuals, cancer screening rates remain low. The article discusses the current evidence-based screening guidelines for these patients and emphasizes the need for improved access to cancer care, including prevention and early detection, for SGM populations.</w:t>
      </w:r>
      <w:r/>
    </w:p>
    <w:p>
      <w:pPr>
        <w:pStyle w:val="ListNumber"/>
        <w:spacing w:line="240" w:lineRule="auto"/>
        <w:ind w:left="720"/>
      </w:pPr>
      <w:r/>
      <w:hyperlink r:id="rId13">
        <w:r>
          <w:rPr>
            <w:color w:val="0000EE"/>
            <w:u w:val="single"/>
          </w:rPr>
          <w:t>https://pubmed.ncbi.nlm.nih.gov/35422312/</w:t>
        </w:r>
      </w:hyperlink>
      <w:r>
        <w:t xml:space="preserve"> - This article discusses disparities in cancer screenings for sexual and gender minorities (SGM), including individuals identifying as lesbian, gay, bisexual, transgender/non-binary, and queer. Despite a greater cancer burden compared to their heterosexual or cisgender counterparts, SGM individuals experience lower rates of cancer screening. The commentary outlines these disparities and provides current evidence-based screening guidelines for SGM patients, highlighting the need for improved access to cancer care, including prevention and early detection, for these populations.</w:t>
      </w:r>
      <w:r/>
    </w:p>
    <w:p>
      <w:pPr>
        <w:pStyle w:val="ListNumber"/>
        <w:spacing w:line="240" w:lineRule="auto"/>
        <w:ind w:left="720"/>
      </w:pPr>
      <w:r/>
      <w:hyperlink r:id="rId15">
        <w:r>
          <w:rPr>
            <w:color w:val="0000EE"/>
            <w:u w:val="single"/>
          </w:rPr>
          <w:t>https://pubmed.ncbi.nlm.nih.gov/37677801/</w:t>
        </w:r>
      </w:hyperlink>
      <w:r>
        <w:t xml:space="preserve"> - This study analyses disparities in cancer screening among sexual and gender minority (SGM) populations using data from the Behavioral Risk Factor Surveillance System. The findings indicate that Black respondents or those who reported their race as other, were female, had some college or technical school or more, and had healthcare coverage were less likely to present for cancer screening. Conversely, SGM respondents who were in good or better health; were unmarried; were aged 18–44 years or 45–55 years; or were Asian, Native American, or Hawaiian, or reported their race as other, had higher odds of screening for cancer. The study aims to inform structured education and preventative interventions to improve screening participation among SGM populations.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dicalxpress.com/news/2026-07-cancer-screening-vary-sexual-gender.html" TargetMode="External"/><Relationship Id="rId10" Type="http://schemas.openxmlformats.org/officeDocument/2006/relationships/hyperlink" Target="https://www.ons.org/publications-research/onf/50/2/disparities-cancer-screening-sexual-and-gender-minority-populations" TargetMode="External"/><Relationship Id="rId11" Type="http://schemas.openxmlformats.org/officeDocument/2006/relationships/hyperlink" Target="https://www.sciencedirect.com/science/article/abs/pii/S0147027222000186" TargetMode="External"/><Relationship Id="rId12" Type="http://schemas.openxmlformats.org/officeDocument/2006/relationships/hyperlink" Target="https://pubmed.ncbi.nlm.nih.gov/37599335/" TargetMode="External"/><Relationship Id="rId13" Type="http://schemas.openxmlformats.org/officeDocument/2006/relationships/hyperlink" Target="https://pubmed.ncbi.nlm.nih.gov/35422312/" TargetMode="External"/><Relationship Id="rId14" Type="http://schemas.openxmlformats.org/officeDocument/2006/relationships/hyperlink" Target="https://pubmed.ncbi.nlm.nih.gov/38557207/" TargetMode="External"/><Relationship Id="rId15" Type="http://schemas.openxmlformats.org/officeDocument/2006/relationships/hyperlink" Target="https://pubmed.ncbi.nlm.nih.gov/376778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