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Support SGM Young Adults: Why Being Seen Matters for Mental Health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visibility , not products , as a key to wellbeing. New research shows sexual and gender minority (SGM) young adults who feel free to be themselves report stronger self-understanding and positivity, while hiding their identities links to emotional strain and uncertainty. Here’s what that means, where it matters, and how friends, families and communities can help.</w:t>
      </w:r>
      <w:r/>
    </w:p>
    <w:p>
      <w:r/>
      <w:r>
        <w:t>Essential Takeaways</w:t>
      </w:r>
      <w:r/>
      <w:r/>
    </w:p>
    <w:p>
      <w:pPr>
        <w:pStyle w:val="ListBullet"/>
        <w:spacing w:line="240" w:lineRule="auto"/>
        <w:ind w:left="720"/>
      </w:pPr>
      <w:r/>
      <w:r>
        <w:rPr>
          <w:b/>
        </w:rPr>
        <w:t>Daily impact:</w:t>
      </w:r>
      <w:r>
        <w:t xml:space="preserve"> Concealing one’s gender or sexual identity is tied to immediate emotional strain and lower confidence in who you are. </w:t>
      </w:r>
      <w:r/>
    </w:p>
    <w:p>
      <w:pPr>
        <w:pStyle w:val="ListBullet"/>
        <w:spacing w:line="240" w:lineRule="auto"/>
        <w:ind w:left="720"/>
      </w:pPr>
      <w:r/>
      <w:r>
        <w:rPr>
          <w:b/>
        </w:rPr>
        <w:t>Openness benefits:</w:t>
      </w:r>
      <w:r>
        <w:t xml:space="preserve"> Moments of being open often bring clearer self-understanding and more positive feelings. </w:t>
      </w:r>
      <w:r/>
    </w:p>
    <w:p>
      <w:pPr>
        <w:pStyle w:val="ListBullet"/>
        <w:spacing w:line="240" w:lineRule="auto"/>
        <w:ind w:left="720"/>
      </w:pPr>
      <w:r/>
      <w:r>
        <w:rPr>
          <w:b/>
        </w:rPr>
        <w:t>Population studied:</w:t>
      </w:r>
      <w:r>
        <w:t xml:space="preserve"> Findings come from 252 SGM young adults tracked across eight days with over 4,300 real-time reports. </w:t>
      </w:r>
      <w:r/>
    </w:p>
    <w:p>
      <w:pPr>
        <w:pStyle w:val="ListBullet"/>
        <w:spacing w:line="240" w:lineRule="auto"/>
        <w:ind w:left="720"/>
      </w:pPr>
      <w:r/>
      <w:r>
        <w:rPr>
          <w:b/>
        </w:rPr>
        <w:t>No instant depression link:</w:t>
      </w:r>
      <w:r>
        <w:t xml:space="preserve"> The study didn’t find direct short-term effects on depressive symptoms, but negative emotions from concealment may contribute over time. </w:t>
      </w:r>
      <w:r/>
    </w:p>
    <w:p>
      <w:pPr>
        <w:pStyle w:val="ListBullet"/>
        <w:spacing w:line="240" w:lineRule="auto"/>
        <w:ind w:left="720"/>
      </w:pPr>
      <w:r/>
      <w:r>
        <w:rPr>
          <w:b/>
        </w:rPr>
        <w:t>Community matters:</w:t>
      </w:r>
      <w:r>
        <w:t xml:space="preserve"> Strong queer networks and supportive environments can buffer the toll of forced invisibility.</w:t>
      </w:r>
      <w:r/>
      <w:r/>
    </w:p>
    <w:p>
      <w:pPr>
        <w:pStyle w:val="Heading2"/>
      </w:pPr>
      <w:r>
        <w:t>Why a few moments of hiding can hit hard</w:t>
      </w:r>
      <w:r/>
    </w:p>
    <w:p>
      <w:r/>
      <w:r>
        <w:t>The strongest, simplest finding is almost visceral: concealment doesn’t just shape long-term outcomes , it changes how people feel in the moment, with a quiet, nagging weight. Participants told researchers about their feelings in real time, and the pattern was clear , when they held back parts of themselves they felt more emotionally strained and less sure of who they were. That immediacy is what makes the research feel urgent; these aren’t abstract stats but tiny daily experiences adding up.</w:t>
      </w:r>
      <w:r/>
    </w:p>
    <w:p>
      <w:r/>
      <w:r>
        <w:t>Researchers at the University of Michigan followed people over eight days, which is a short window but rich in detail, so the study reads like a diary of an ordinary week. The sample leaned towards bi+ cis women and nonbinary folks assigned female at birth, and the findings give us a clearer snapshot of how visibility operates in everyday social life.</w:t>
      </w:r>
      <w:r/>
    </w:p>
    <w:p>
      <w:pPr>
        <w:pStyle w:val="Heading2"/>
      </w:pPr>
      <w:r>
        <w:t>Openness gives confidence , but it’s not magic</w:t>
      </w:r>
      <w:r/>
    </w:p>
    <w:p>
      <w:r/>
      <w:r>
        <w:t>Being able to express identity was linked with stronger feelings of self-clarity and positivity, which isn’t surprising but is important to document. Feeling seen can validate who you are, reduce mental friction and help you move through the day with less emotional labour. Yet researchers also caution that openness isn’t an instant cure-all; the study didn’t show a direct short-term drop in depressive symptoms from single moments of visibility.</w:t>
      </w:r>
      <w:r/>
    </w:p>
    <w:p>
      <w:r/>
      <w:r>
        <w:t>That matters because it reframes what we expect from supportive gestures. Small acts , using correct pronouns, signalling acceptance , can lift mood and reinforce identity, but systemic support and ongoing social safety are what accumulate into real protection over time.</w:t>
      </w:r>
      <w:r/>
    </w:p>
    <w:p>
      <w:pPr>
        <w:pStyle w:val="Heading2"/>
      </w:pPr>
      <w:r>
        <w:t>How social norms and policy shape tiny, painful moments</w:t>
      </w:r>
      <w:r/>
    </w:p>
    <w:p>
      <w:r/>
      <w:r>
        <w:t>The study ties those daily feelings to bigger forces: social norms and institutional policies that restrict identity expression. When schools, workplaces or public spaces send messages that certain identities aren’t welcome, people carry that into every interaction. This isn’t just theoretical , the researchers note the study was done amid a wave of anti-LGBTQ+ rhetoric and laws, and that context makes concealment more likely and more costly.</w:t>
      </w:r>
      <w:r/>
    </w:p>
    <w:p>
      <w:r/>
      <w:r>
        <w:t>So think about visibility as a throughput: public policy and community signals shape whether someone feels safe enough to be open, which in turn shapes day-to-day emotions. If you want to reduce mental-health gaps, it matters to change the environment, not just individual coping.</w:t>
      </w:r>
      <w:r/>
    </w:p>
    <w:p>
      <w:pPr>
        <w:pStyle w:val="Heading2"/>
      </w:pPr>
      <w:r>
        <w:t>Practical steps families, friends and workplaces can take</w:t>
      </w:r>
      <w:r/>
    </w:p>
    <w:p>
      <w:r/>
      <w:r>
        <w:t>There are simple, practical moves that help more than you might expect. Use names and pronouns people give you, create private signals of support, and offer spaces where people can express themselves without fear. For workplaces and schools, clear nondiscrimination policies, visible allyship and accessible mental-health resources reduce the background stress that pushes people into hiding.</w:t>
      </w:r>
      <w:r/>
    </w:p>
    <w:p>
      <w:r/>
      <w:r>
        <w:t>If you’re supporting someone directly: ask how they want to be supported, respect privacy, and avoid pressuring them to be “out” on your timetable. For organisations: review policies, train staff in inclusive language, and back up words with procedures that protect people.</w:t>
      </w:r>
      <w:r/>
    </w:p>
    <w:p>
      <w:pPr>
        <w:pStyle w:val="Heading2"/>
      </w:pPr>
      <w:r>
        <w:t>What researchers hope to study next , and why it matters to you</w:t>
      </w:r>
      <w:r/>
    </w:p>
    <w:p>
      <w:r/>
      <w:r>
        <w:t>The team says this work is a foundation: tracking daily experiences helps us see the mechanisms that drive disparities in mental health. Future research will need longer follow-ups and broader samples to connect these momentary effects to longer-term outcomes like depression. For now, the takeaway is practical and human , small, repeated micro-instances of acceptance or exclusion shape how people feel about themselves.</w:t>
      </w:r>
      <w:r/>
    </w:p>
    <w:p>
      <w:r/>
      <w:r>
        <w:t>In short, visibility isn’t just symbolic. It’s a series of tiny, lived moments that add up, and supporting people to be seen is an everyday act with measurable emotional payoffs.</w:t>
      </w:r>
      <w:r/>
    </w:p>
    <w:p>
      <w:r/>
      <w:r>
        <w:t>It's a small change that can make every day feel a little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0">
        <w:r>
          <w:rPr>
            <w:color w:val="0000EE"/>
            <w:u w:val="single"/>
          </w:rPr>
          <w:t>[3]</w:t>
        </w:r>
      </w:hyperlink>
      <w:r>
        <w:t xml:space="preserve">, </w:t>
      </w:r>
      <w:hyperlink r:id="rId11">
        <w:r>
          <w:rPr>
            <w:color w:val="0000EE"/>
            <w:u w:val="single"/>
          </w:rPr>
          <w:t>[5]</w:t>
        </w:r>
      </w:hyperlink>
      <w:r>
        <w:t xml:space="preserve">- Paragraph 3: </w:t>
      </w:r>
      <w:hyperlink r:id="rId9">
        <w:r>
          <w:rPr>
            <w:color w:val="0000EE"/>
            <w:u w:val="single"/>
          </w:rPr>
          <w:t>[2]</w:t>
        </w:r>
      </w:hyperlink>
      <w:r>
        <w:t xml:space="preserve">, </w:t>
      </w:r>
      <w:hyperlink r:id="rId11">
        <w:r>
          <w:rPr>
            <w:color w:val="0000EE"/>
            <w:u w:val="single"/>
          </w:rPr>
          <w:t>[5]</w:t>
        </w:r>
      </w:hyperlink>
      <w:r>
        <w:t xml:space="preserve">- Paragraph 4: </w:t>
      </w:r>
      <w:hyperlink r:id="rId12">
        <w:r>
          <w:rPr>
            <w:color w:val="0000EE"/>
            <w:u w:val="single"/>
          </w:rPr>
          <w:t>[4]</w:t>
        </w:r>
      </w:hyperlink>
      <w:r>
        <w:t xml:space="preserve">, </w:t>
      </w:r>
      <w:hyperlink r:id="rId13">
        <w:r>
          <w:rPr>
            <w:color w:val="0000EE"/>
            <w:u w:val="single"/>
          </w:rPr>
          <w:t>[6]</w:t>
        </w:r>
      </w:hyperlink>
      <w:r>
        <w:t xml:space="preserve">- Paragraph 5: </w:t>
      </w:r>
      <w:hyperlink r:id="rId13">
        <w:r>
          <w:rPr>
            <w:color w:val="0000EE"/>
            <w:u w:val="single"/>
          </w:rPr>
          <w:t>[6]</w:t>
        </w:r>
      </w:hyperlink>
      <w:r>
        <w:t xml:space="preserve">, </w:t>
      </w:r>
      <w:hyperlink r:id="rId14">
        <w:r>
          <w:rPr>
            <w:color w:val="0000EE"/>
            <w:u w:val="single"/>
          </w:rPr>
          <w:t>[7]</w:t>
        </w:r>
      </w:hyperlink>
      <w:r>
        <w:t xml:space="preserve">- Paragraph 6: </w:t>
      </w:r>
      <w:hyperlink r:id="rId10">
        <w:r>
          <w:rPr>
            <w:color w:val="0000EE"/>
            <w:u w:val="single"/>
          </w:rPr>
          <w:t>[3]</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https://goodmenproject.com/featured-content/hiding-who-you-are-can-have-real-effects-on-your-mental-health/</w:t>
        </w:r>
      </w:hyperlink>
      <w:r>
        <w:t xml:space="preserve"> - Please view link - unable to able to access data</w:t>
      </w:r>
      <w:r/>
    </w:p>
    <w:p>
      <w:pPr>
        <w:pStyle w:val="ListNumber"/>
        <w:spacing w:line="240" w:lineRule="auto"/>
        <w:ind w:left="720"/>
      </w:pPr>
      <w:r/>
      <w:hyperlink r:id="rId9">
        <w:r>
          <w:rPr>
            <w:color w:val="0000EE"/>
            <w:u w:val="single"/>
          </w:rPr>
          <w:t>https://goodmenproject.com/featured-content/hiding-who-you-are-can-have-real-effects-on-your-mental-health/</w:t>
        </w:r>
      </w:hyperlink>
      <w:r>
        <w:t xml:space="preserve"> - An article discussing a University of Michigan study that found sexual and gender minority (SGM) young adults who felt compelled to hide their identities experienced emotional distress and uncertainty. In contrast, those who were open about their identities reported greater confidence and self-understanding. The study highlights the negative mental health impact of societal norms and policies that limit identity expression, emphasizing the importance of building strong queer communities to resist these effects.</w:t>
      </w:r>
      <w:r/>
    </w:p>
    <w:p>
      <w:pPr>
        <w:pStyle w:val="ListNumber"/>
        <w:spacing w:line="240" w:lineRule="auto"/>
        <w:ind w:left="720"/>
      </w:pPr>
      <w:r/>
      <w:hyperlink r:id="rId10">
        <w:r>
          <w:rPr>
            <w:color w:val="0000EE"/>
            <w:u w:val="single"/>
          </w:rPr>
          <w:t>https://alumni.umich.edu/lifelong-learning/gateway/hiding-who-you-are-can-take-a-toll-on-mental-health/</w:t>
        </w:r>
      </w:hyperlink>
      <w:r>
        <w:t xml:space="preserve"> - A University of Michigan article detailing research that reveals the choice to conceal or reveal one's identity significantly affects emotional well-being. The study found that SGM individuals who felt compelled to hide their identities experienced emotional distress, while those who were open about their identities reported greater confidence and self-understanding. The research underscores the importance of allowing individuals to live authentically to reinforce a stronger sense of self.</w:t>
      </w:r>
      <w:r/>
    </w:p>
    <w:p>
      <w:pPr>
        <w:pStyle w:val="ListNumber"/>
        <w:spacing w:line="240" w:lineRule="auto"/>
        <w:ind w:left="720"/>
      </w:pPr>
      <w:r/>
      <w:hyperlink r:id="rId12">
        <w:r>
          <w:rPr>
            <w:color w:val="0000EE"/>
            <w:u w:val="single"/>
          </w:rPr>
          <w:t>https://umimpact.umt.edu/en/publications/inconcealable-a-cognitivebehavioral-model-of-concealment-of-gende/</w:t>
        </w:r>
      </w:hyperlink>
      <w:r>
        <w:t xml:space="preserve"> - A study from the University of Montana examining the concealment of gender and sexual identity and its consequences for authenticity and psychological well-being. The research found that concealment serves to disrupt a person’s self-concept, leading to emotional and mental health challenges. The study suggests that authenticity may be a possible avenue for intervention for individuals who are currently concealing or have concealed their gender and/or sexual identity in the past.</w:t>
      </w:r>
      <w:r/>
    </w:p>
    <w:p>
      <w:pPr>
        <w:pStyle w:val="ListNumber"/>
        <w:spacing w:line="240" w:lineRule="auto"/>
        <w:ind w:left="720"/>
      </w:pPr>
      <w:r/>
      <w:hyperlink r:id="rId11">
        <w:r>
          <w:rPr>
            <w:color w:val="0000EE"/>
            <w:u w:val="single"/>
          </w:rPr>
          <w:t>https://umimpact.umt.edu/en/publications/real-time-associations-between-discrimination-and-anxious-and-dep</w:t>
        </w:r>
      </w:hyperlink>
      <w:r>
        <w:t xml:space="preserve"> - Research from the University of Montana exploring the real-time associations between discrimination and anxious and depressed mood among sexual and gender minorities. The study found that discrimination is linked to increased anxiety and depression, and that identity concealment moderates these effects. The findings highlight the importance of addressing discrimination and supporting individuals in expressing their identities to improve mental health outcomes.</w:t>
      </w:r>
      <w:r/>
    </w:p>
    <w:p>
      <w:pPr>
        <w:pStyle w:val="ListNumber"/>
        <w:spacing w:line="240" w:lineRule="auto"/>
        <w:ind w:left="720"/>
      </w:pPr>
      <w:r/>
      <w:hyperlink r:id="rId13">
        <w:r>
          <w:rPr>
            <w:color w:val="0000EE"/>
            <w:u w:val="single"/>
          </w:rPr>
          <w:t>https://liberalarts.utexas.edu/prc/our-research/prc-research-brief-series/population-health-and-well-being/disclosing-a-sexual-identity-and-stress.html</w:t>
        </w:r>
      </w:hyperlink>
      <w:r>
        <w:t xml:space="preserve"> - A brief from the University of Texas at Austin discussing how disclosing a sexual identity is a persistent stressor throughout the lives of sexual minority youth, with important implications for their mental health. The research indicates that high levels of disclosure stress are correlated with higher depression symptoms, and that stressful disclosures may matter more for depression symptoms at younger ages.</w:t>
      </w:r>
      <w:r/>
    </w:p>
    <w:p>
      <w:pPr>
        <w:pStyle w:val="ListNumber"/>
        <w:spacing w:line="240" w:lineRule="auto"/>
        <w:ind w:left="720"/>
      </w:pPr>
      <w:r/>
      <w:hyperlink r:id="rId14">
        <w:r>
          <w:rPr>
            <w:color w:val="0000EE"/>
            <w:u w:val="single"/>
          </w:rPr>
          <w:t>https://scholars.uky.edu/en/publications/outness-concealment-and-authenticity-associations-with-lgb-indivi/</w:t>
        </w:r>
      </w:hyperlink>
      <w:r>
        <w:t xml:space="preserve"> - A study from the University of Kentucky examining the associations between outness, concealment, and authenticity with psychological distress and well-being among lesbian, gay, and bisexual individuals. The research found that increased outness was a significant predictor of increased depressive symptoms, suggesting that being out may increase risk for experiencing discrimination and minority stress, thus increasing risk for depressive symptoms.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oodmenproject.com/featured-content/hiding-who-you-are-can-have-real-effects-on-your-mental-health/" TargetMode="External"/><Relationship Id="rId10" Type="http://schemas.openxmlformats.org/officeDocument/2006/relationships/hyperlink" Target="https://alumni.umich.edu/lifelong-learning/gateway/hiding-who-you-are-can-take-a-toll-on-mental-health/" TargetMode="External"/><Relationship Id="rId11" Type="http://schemas.openxmlformats.org/officeDocument/2006/relationships/hyperlink" Target="https://umimpact.umt.edu/en/publications/real-time-associations-between-discrimination-and-anxious-and-dep" TargetMode="External"/><Relationship Id="rId12" Type="http://schemas.openxmlformats.org/officeDocument/2006/relationships/hyperlink" Target="https://umimpact.umt.edu/en/publications/inconcealable-a-cognitivebehavioral-model-of-concealment-of-gende/" TargetMode="External"/><Relationship Id="rId13" Type="http://schemas.openxmlformats.org/officeDocument/2006/relationships/hyperlink" Target="https://liberalarts.utexas.edu/prc/our-research/prc-research-brief-series/population-health-and-well-being/disclosing-a-sexual-identity-and-stress.html" TargetMode="External"/><Relationship Id="rId14" Type="http://schemas.openxmlformats.org/officeDocument/2006/relationships/hyperlink" Target="https://scholars.uky.edu/en/publications/outness-concealment-and-authenticity-associations-with-lgb-indiv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