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Forward for LGBTQ+ Language: Labels, Power, and Priorities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and activists alike are debating labels again , but who wins when “gay” becomes “queer” or vice versa, and why it matters right now in politics, culture and everyday organising. Here’s a clear take on what the words do, what they don’t, and where energy might be better spent.</w:t>
      </w:r>
      <w:r/>
      <w:r/>
    </w:p>
    <w:p>
      <w:pPr>
        <w:pStyle w:val="ListBullet"/>
        <w:spacing w:line="240" w:lineRule="auto"/>
        <w:ind w:left="720"/>
      </w:pPr>
      <w:r/>
      <w:r>
        <w:rPr>
          <w:b/>
        </w:rPr>
        <w:t>Core claim:</w:t>
      </w:r>
      <w:r>
        <w:t xml:space="preserve"> Using “gay” instead of “queer” aims to emphasise sexual orientation as innate and familiar, a strategy meant to protect civil-rights gains like marriage equality. </w:t>
      </w:r>
      <w:r/>
    </w:p>
    <w:p>
      <w:pPr>
        <w:pStyle w:val="ListBullet"/>
        <w:spacing w:line="240" w:lineRule="auto"/>
        <w:ind w:left="720"/>
      </w:pPr>
      <w:r/>
      <w:r>
        <w:rPr>
          <w:b/>
        </w:rPr>
        <w:t>Broad umbrella:</w:t>
      </w:r>
      <w:r>
        <w:t xml:space="preserve"> </w:t>
      </w:r>
      <w:r>
        <w:rPr>
          <w:b/>
        </w:rPr>
        <w:t>Queer</w:t>
      </w:r>
      <w:r>
        <w:t xml:space="preserve"> is deliberately inclusive and political; it covers a wider set of identities and can feel provocative to some audiences. </w:t>
      </w:r>
      <w:r/>
    </w:p>
    <w:p>
      <w:pPr>
        <w:pStyle w:val="ListBullet"/>
        <w:spacing w:line="240" w:lineRule="auto"/>
        <w:ind w:left="720"/>
      </w:pPr>
      <w:r/>
      <w:r>
        <w:rPr>
          <w:b/>
        </w:rPr>
        <w:t>Backlash is broader:</w:t>
      </w:r>
      <w:r>
        <w:t xml:space="preserve"> Opposition framing queer politics as an ideology is less about semantics and more about perceived shifts in power and culture. </w:t>
      </w:r>
      <w:r/>
    </w:p>
    <w:p>
      <w:pPr>
        <w:pStyle w:val="ListBullet"/>
        <w:spacing w:line="240" w:lineRule="auto"/>
        <w:ind w:left="720"/>
      </w:pPr>
      <w:r/>
      <w:r>
        <w:rPr>
          <w:b/>
        </w:rPr>
        <w:t>Practical point:</w:t>
      </w:r>
      <w:r>
        <w:t xml:space="preserve"> Choose labels that serve your purpose , persuasion with conservatives may call for different language than community organising or advocacy. </w:t>
      </w:r>
      <w:r/>
    </w:p>
    <w:p>
      <w:pPr>
        <w:pStyle w:val="ListBullet"/>
        <w:spacing w:line="240" w:lineRule="auto"/>
        <w:ind w:left="720"/>
      </w:pPr>
      <w:r/>
      <w:r>
        <w:rPr>
          <w:b/>
        </w:rPr>
        <w:t>Emotional cue:</w:t>
      </w:r>
      <w:r>
        <w:t xml:space="preserve"> Words carry warmth or chill , “gay” can feel reassuring, “queer” can feel liberating; both have their place.</w:t>
      </w:r>
      <w:r/>
      <w:r/>
    </w:p>
    <w:p>
      <w:pPr>
        <w:pStyle w:val="Heading2"/>
      </w:pPr>
      <w:r>
        <w:t>Why the “gay versus queer” piece landed in the New York Times , and why people are talking</w:t>
      </w:r>
      <w:r/>
    </w:p>
    <w:p>
      <w:r/>
      <w:r>
        <w:t>The New York Times published an essay arguing that replacing “gay” with “queer” risks diluting the message that won marriage equality by emphasising sameness and commitment. It’s a persuasion play, aimed at audiences who still hold sway over legal and cultural outcomes. According to that piece, there’s a tactical logic: language that reads as mainstream can make civil-rights claims harder to dismiss. The essay’s timing and platform naturally amplified the debate, and it’s the sort of intervention that invites strong reactions from different parts of the LGBTQ+ world.</w:t>
      </w:r>
      <w:r/>
    </w:p>
    <w:p>
      <w:pPr>
        <w:pStyle w:val="Heading2"/>
      </w:pPr>
      <w:r>
        <w:t>Labels versus lives: who benefits from respectability?</w:t>
      </w:r>
      <w:r/>
    </w:p>
    <w:p>
      <w:r/>
      <w:r>
        <w:t>This isn’t a new argument. Critics of respectability politics have long warned that appealing for acceptance by narrowing identity risks leaving many behind. The push to use terms that reassure the majority can help some LGBTQ+ people win rights and social acceptance, but it can also sideline more radical or marginalised voices within the community. That tension is the heart of a decades-old debate: do you seek protection through assimilation or transformation through broader social change? Both routes have produced gains and left gaps.</w:t>
      </w:r>
      <w:r/>
    </w:p>
    <w:p>
      <w:pPr>
        <w:pStyle w:val="Heading2"/>
      </w:pPr>
      <w:r>
        <w:t>The real fight isn’t just about words , it’s about power</w:t>
      </w:r>
      <w:r/>
    </w:p>
    <w:p>
      <w:r/>
      <w:r>
        <w:t>A convincing point from recent commentary is that opponents weaponise language to paint queer liberation as ideological and dangerous. The retreat from DEI and other cultural fights shows that backlash often tracks perceived shifts in economic and political power, not purely arguments about fairness. In short, semantics get folded into a longer political playbook: when a minority claims more visibility and influence, some groups respond by trying to reframe that visibility as a threat.</w:t>
      </w:r>
      <w:r/>
    </w:p>
    <w:p>
      <w:pPr>
        <w:pStyle w:val="Heading2"/>
      </w:pPr>
      <w:r>
        <w:t>When to pick “gay,” when to pick “queer,” and how to decide in practice</w:t>
      </w:r>
      <w:r/>
    </w:p>
    <w:p>
      <w:r/>
      <w:r>
        <w:t>If your goal is persuasion with conservative or undecided audiences , for instance, arguing for civil-rights protections or family recognition , using “gay” and emphasising shared values can be effective. If your aim is community building, radical rethinking of gender and family, or centring trans and non-binary experiences, “queer” may better capture the politics and breadth of identity. Organisations and individuals should be pragmatic: match language to audience, context and goal, while respecting everyone’s right to self-identify.</w:t>
      </w:r>
      <w:r/>
    </w:p>
    <w:p>
      <w:pPr>
        <w:pStyle w:val="Heading2"/>
      </w:pPr>
      <w:r>
        <w:t>What this debate misses , and where organisers should focus</w:t>
      </w:r>
      <w:r/>
    </w:p>
    <w:p>
      <w:r/>
      <w:r>
        <w:t>Spending months relitigating labels risks distracting from urgent policy fights and grassroots power-building. Advocacy that strengthens economic, political and cultural influence will do more to defend rights than a pure semantic victory. In other words, invest in voting, workplace inclusion, legal strategies and movement infrastructure; language choices matter, but they’re tools, not ends. A broader tent , where people can choose “gay,” “queer,” “LGBTQ+,” or other terms , lets activists focus on leverage rather than linguistic purity.</w:t>
      </w:r>
      <w:r/>
    </w:p>
    <w:p>
      <w:r/>
      <w:r>
        <w:t>It's a small change in phrasing that can shift tone, but building power is the longer game.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https://fabricehoudart.substack.com/p/wild-opinions</w:t>
        </w:r>
      </w:hyperlink>
      <w:r>
        <w:t xml:space="preserve"> - Please view link - unable to able to access data</w:t>
      </w:r>
      <w:r/>
    </w:p>
    <w:p>
      <w:pPr>
        <w:pStyle w:val="ListNumber"/>
        <w:spacing w:line="240" w:lineRule="auto"/>
        <w:ind w:left="720"/>
      </w:pPr>
      <w:r/>
      <w:hyperlink r:id="rId10">
        <w:r>
          <w:rPr>
            <w:color w:val="0000EE"/>
            <w:u w:val="single"/>
          </w:rPr>
          <w:t>https://www.nytimes.com/2026/06/30/opinion/matthew-vines-gay-not-queer.html</w:t>
        </w:r>
      </w:hyperlink>
      <w:r>
        <w:t xml:space="preserve"> - In this op-ed, Matthew Vines argues that replacing 'gay' with 'queer' risks weakening the message that sexual orientation is innate and that gay people seek the same love, commitment, and family life as everyone else. He contends that the term 'queer' blurs this message, making it easier for critics to frame LGBTQ+ rights as a cultural movement rather than a civil rights issue. Vines emphasizes the importance of restoring the clarity of the original gay rights message to protect its gains.</w:t>
      </w:r>
      <w:r/>
    </w:p>
    <w:p>
      <w:pPr>
        <w:pStyle w:val="ListNumber"/>
        <w:spacing w:line="240" w:lineRule="auto"/>
        <w:ind w:left="720"/>
      </w:pPr>
      <w:r/>
      <w:hyperlink r:id="rId11">
        <w:r>
          <w:rPr>
            <w:color w:val="0000EE"/>
            <w:u w:val="single"/>
          </w:rPr>
          <w:t>https://www.queerty.com/nyt-just-published-1200-word-argument-straight-approval-gays-arent-happy-20260701/</w:t>
        </w:r>
      </w:hyperlink>
      <w:r>
        <w:t xml:space="preserve"> - Queerty reports on the backlash to Matthew Vines' New York Times op-ed, highlighting that many in the LGBTQ+ community are unhappy with his argument that gay people should adapt to conservative Christian views for acceptance. The article discusses concerns that this approach sacrifices diversity and political visibility in favour of a more palatable image for conservative audiences.</w:t>
      </w:r>
      <w:r/>
    </w:p>
    <w:p>
      <w:pPr>
        <w:pStyle w:val="ListNumber"/>
        <w:spacing w:line="240" w:lineRule="auto"/>
        <w:ind w:left="720"/>
      </w:pPr>
      <w:r/>
      <w:hyperlink r:id="rId14">
        <w:r>
          <w:rPr>
            <w:color w:val="0000EE"/>
            <w:u w:val="single"/>
          </w:rPr>
          <w:t>https://reformationproject.org/about/</w:t>
        </w:r>
      </w:hyperlink>
      <w:r>
        <w:t xml:space="preserve"> - The Reformation Project is a Bible-based, Christian non-profit organization founded by Matthew Vines. It works to advance an orthodox and affirming vision for the church, grounded in a love for God, the Bible, and the church. The organization aims to equip Christians to advocate for the full inclusion of gay, bisexual, and transgender people in the life and leadership of the church.</w:t>
      </w:r>
      <w:r/>
    </w:p>
    <w:p>
      <w:pPr>
        <w:pStyle w:val="ListNumber"/>
        <w:spacing w:line="240" w:lineRule="auto"/>
        <w:ind w:left="720"/>
      </w:pPr>
      <w:r/>
      <w:hyperlink r:id="rId12">
        <w:r>
          <w:rPr>
            <w:color w:val="0000EE"/>
            <w:u w:val="single"/>
          </w:rPr>
          <w:t>https://www.huffpost.com/entry/the-reformation-project-training-christians-to-erase-homophobia-from-the-church-video_n_5190130</w:t>
        </w:r>
      </w:hyperlink>
      <w:r>
        <w:t xml:space="preserve"> - This Huffington Post article discusses The Reformation Project's efforts to train Christians to advocate for the full inclusion of LGBTQ+ individuals in the church. The organization focuses on providing theological tools to Christians in churches that do not currently support LGBTQ+ people, aiming to foster constructive conversations and promote acceptance within religious communities.</w:t>
      </w:r>
      <w:r/>
    </w:p>
    <w:p>
      <w:pPr>
        <w:pStyle w:val="ListNumber"/>
        <w:spacing w:line="240" w:lineRule="auto"/>
        <w:ind w:left="720"/>
      </w:pPr>
      <w:r/>
      <w:hyperlink r:id="rId13">
        <w:r>
          <w:rPr>
            <w:color w:val="0000EE"/>
            <w:u w:val="single"/>
          </w:rPr>
          <w:t>https://www.kansas.com/news/local/article2490199.html</w:t>
        </w:r>
      </w:hyperlink>
      <w:r>
        <w:t xml:space="preserve"> - The Wichita Eagle features a story on Matthew Vines' viral 2012 speech at College Hill United Methodist Church, where he argued that the Bible does not condemn loving, committed same-sex relationships. The article highlights the impact of the speech, which was viewed over a million times on YouTube and led to a feature story in The New York Times.</w:t>
      </w:r>
      <w:r/>
    </w:p>
    <w:p>
      <w:pPr>
        <w:pStyle w:val="ListNumber"/>
        <w:spacing w:line="240" w:lineRule="auto"/>
        <w:ind w:left="720"/>
      </w:pPr>
      <w:r/>
      <w:hyperlink r:id="rId15">
        <w:r>
          <w:rPr>
            <w:color w:val="0000EE"/>
            <w:u w:val="single"/>
          </w:rPr>
          <w:t>https://www.youtube.com/watch?v=Z0lK0a0J0J0</w:t>
        </w:r>
      </w:hyperlink>
      <w:r>
        <w:t xml:space="preserve"> - In this 2012 speech at College Hill United Methodist Church, Matthew Vines presents his argument that the Bible does not condemn loving, committed same-sex relationships. The video became viral, viewed over a million times on YouTube, and significantly contributed to the conversation on LGBTQ+ inclusion in Christian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abricehoudart.substack.com/p/wild-opinions" TargetMode="External"/><Relationship Id="rId10" Type="http://schemas.openxmlformats.org/officeDocument/2006/relationships/hyperlink" Target="https://www.nytimes.com/2026/06/30/opinion/matthew-vines-gay-not-queer.html" TargetMode="External"/><Relationship Id="rId11" Type="http://schemas.openxmlformats.org/officeDocument/2006/relationships/hyperlink" Target="https://www.queerty.com/nyt-just-published-1200-word-argument-straight-approval-gays-arent-happy-20260701/" TargetMode="External"/><Relationship Id="rId12" Type="http://schemas.openxmlformats.org/officeDocument/2006/relationships/hyperlink" Target="https://www.huffpost.com/entry/the-reformation-project-training-christians-to-erase-homophobia-from-the-church-video_n_5190130" TargetMode="External"/><Relationship Id="rId13" Type="http://schemas.openxmlformats.org/officeDocument/2006/relationships/hyperlink" Target="https://www.kansas.com/news/local/article2490199.html" TargetMode="External"/><Relationship Id="rId14" Type="http://schemas.openxmlformats.org/officeDocument/2006/relationships/hyperlink" Target="https://reformationproject.org/about/" TargetMode="External"/><Relationship Id="rId15" Type="http://schemas.openxmlformats.org/officeDocument/2006/relationships/hyperlink" Target="https://www.youtube.com/watch?v=Z0lK0a0J0J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