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Estate Planning for Gay Couples: Practical Steps for Peace of Mind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partners are waking up to the simple truth: sorting wills, trusts and powers of attorney now saves heartache later. This guide helps gay couples in the UK and beyond understand what documents to prioritise, why emotions matter, and how to get legal and practical affairs in order without turning life into a legal minefield.</w:t>
      </w:r>
      <w:r/>
    </w:p>
    <w:p>
      <w:r/>
      <w:r>
        <w:t>Essential Takeaways</w:t>
      </w:r>
      <w:r/>
      <w:r/>
    </w:p>
    <w:p>
      <w:pPr>
        <w:pStyle w:val="ListBullet"/>
        <w:spacing w:line="240" w:lineRule="auto"/>
        <w:ind w:left="720"/>
      </w:pPr>
      <w:r/>
      <w:r>
        <w:rPr>
          <w:b/>
        </w:rPr>
        <w:t>Start with values:</w:t>
      </w:r>
      <w:r>
        <w:t xml:space="preserve"> talk about wishes for medical care, funeral preferences and asset distribution before drafting documents.</w:t>
      </w:r>
      <w:r/>
    </w:p>
    <w:p>
      <w:pPr>
        <w:pStyle w:val="ListBullet"/>
        <w:spacing w:line="240" w:lineRule="auto"/>
        <w:ind w:left="720"/>
      </w:pPr>
      <w:r/>
      <w:r>
        <w:rPr>
          <w:b/>
        </w:rPr>
        <w:t>Key documents to have:</w:t>
      </w:r>
      <w:r>
        <w:t xml:space="preserve"> wills, advance directives, power of attorney, beneficiary designations and prenuptial agreements where relevant.</w:t>
      </w:r>
      <w:r/>
    </w:p>
    <w:p>
      <w:pPr>
        <w:pStyle w:val="ListBullet"/>
        <w:spacing w:line="240" w:lineRule="auto"/>
        <w:ind w:left="720"/>
      </w:pPr>
      <w:r/>
      <w:r>
        <w:rPr>
          <w:b/>
        </w:rPr>
        <w:t>Practical storage:</w:t>
      </w:r>
      <w:r>
        <w:t xml:space="preserve"> keep originals in a fireproof box and copies with your solicitor or secure cloud storage; make sure trusted people know where they are.</w:t>
      </w:r>
      <w:r/>
    </w:p>
    <w:p>
      <w:pPr>
        <w:pStyle w:val="ListBullet"/>
        <w:spacing w:line="240" w:lineRule="auto"/>
        <w:ind w:left="720"/>
      </w:pPr>
      <w:r/>
      <w:r>
        <w:rPr>
          <w:b/>
        </w:rPr>
        <w:t>Insurance and finances matter:</w:t>
      </w:r>
      <w:r>
        <w:t xml:space="preserve"> life, long-term care and disability cover protect your partner’s lifestyle; check workplace benefits and beneficiary forms.</w:t>
      </w:r>
      <w:r/>
    </w:p>
    <w:p>
      <w:pPr>
        <w:pStyle w:val="ListBullet"/>
        <w:spacing w:line="240" w:lineRule="auto"/>
        <w:ind w:left="720"/>
      </w:pPr>
      <w:r/>
      <w:r>
        <w:rPr>
          <w:b/>
        </w:rPr>
        <w:t>Political risk isn’t theoretical:</w:t>
      </w:r>
      <w:r>
        <w:t xml:space="preserve"> document relationships and legal rights clearly in case laws or policies shift.</w:t>
      </w:r>
      <w:r/>
      <w:r/>
    </w:p>
    <w:p>
      <w:pPr>
        <w:pStyle w:val="Heading2"/>
      </w:pPr>
      <w:r>
        <w:t>Why talking about wills feels macabre , and why it beats the alternative</w:t>
      </w:r>
      <w:r/>
    </w:p>
    <w:p>
      <w:r/>
      <w:r>
        <w:t>Sitting down to discuss funerals or “pull the plug” choices feels grim, but it’s one of the kindest acts you can do for a partner. People I spoke with describe the relief of having an agreed plan: the conversations are awkward at first, then strangely intimate. According to elder-care and estate planning advisers, couples who start with values, what matters most, who to protect, what to avoid, find the legal work much easier. Practical tip: choose a relaxed slot, like a weekend morning, and treat it like any other household task so it doesn’t balloon into avoidance.</w:t>
      </w:r>
      <w:r/>
    </w:p>
    <w:p>
      <w:pPr>
        <w:pStyle w:val="Heading2"/>
      </w:pPr>
      <w:r>
        <w:t>Which documents actually protect you , a simple checklist</w:t>
      </w:r>
      <w:r/>
    </w:p>
    <w:p>
      <w:r/>
      <w:r>
        <w:t>A will is the headline act, but it isn’t the only ticket to safety. Estate planners recommend a basic package: a valid will, trust if needed, health or advance directives, and power of attorney for finance and health. Don’t forget beneficiary forms on pensions, ISAs or workplace schemes, these often override wills if left unchanged. Firms focused on same-sex planning emphasise that specificity and up-to-date beneficiary designations reduce the risk of disputes, especially if family members might challenge arrangements.</w:t>
      </w:r>
      <w:r/>
    </w:p>
    <w:p>
      <w:pPr>
        <w:pStyle w:val="Heading2"/>
      </w:pPr>
      <w:r>
        <w:t>Advance directives and medical access: who gets to speak for you?</w:t>
      </w:r>
      <w:r/>
    </w:p>
    <w:p>
      <w:r/>
      <w:r>
        <w:t>Advance directives and HIPAA-style authorisations (or their UK equivalents) are what stop strangers or distant relatives from controlling your care. These documents name who can make decisions if you’re incapacitated and set out your preferences for life-sustaining treatment. Travel tip: when you’re abroad, take certified copies of partnership or marriage certificates and clear instructions to hospitals, some jurisdictions still treat same-sex partners differently. Practically, keep a summary card in your wallet and a digital copy on a secure cloud drive.</w:t>
      </w:r>
      <w:r/>
    </w:p>
    <w:p>
      <w:pPr>
        <w:pStyle w:val="Heading2"/>
      </w:pPr>
      <w:r>
        <w:t>Money, beneficiaries and the nitty-gritty of asset protection</w:t>
      </w:r>
      <w:r/>
    </w:p>
    <w:p>
      <w:r/>
      <w:r>
        <w:t>Money matters are emotionally charged, so deal with them early. Financial advisers suggest reviewing beneficiary nominations on retirement accounts, joint accounts and life policies regularly; small oversights can undo years of planning. For couples with unequal assets or family complications, a prenuptial or cohabitation agreement helps set expectations and can stop disputes later. If you can, get independent legal advice to ensure any agreement will hold up if tested.</w:t>
      </w:r>
      <w:r/>
    </w:p>
    <w:p>
      <w:pPr>
        <w:pStyle w:val="Heading2"/>
      </w:pPr>
      <w:r>
        <w:t>Insurance, taxes and political risk , plan for the foreseeable shocks</w:t>
      </w:r>
      <w:r/>
    </w:p>
    <w:p>
      <w:r/>
      <w:r>
        <w:t>Insurance is a dull monthly expense until it saves your standard of living. Think life, disability and, where relevant, long-term care cover. Tax considerations vary by country, so get local advice: marriage equality altered tax treatment in many places, but laws can change. Experts urge couples to document their relationship and keep records of workplace benefits, pay reviews and any discriminatory incidents, these can matter if rights come under threat or if you need to assert claims later.</w:t>
      </w:r>
      <w:r/>
    </w:p>
    <w:p>
      <w:pPr>
        <w:pStyle w:val="Heading2"/>
      </w:pPr>
      <w:r>
        <w:t>How to store documents so they’re available when needed</w:t>
      </w:r>
      <w:r/>
    </w:p>
    <w:p>
      <w:r/>
      <w:r>
        <w:t>A fireproof, watertight box at home is good, but don’t stop there. Leave originals with your solicitor, use a bank safe deposit box, and keep encrypted digital copies. Make a short “who to call” list for emergencies and give trusted people access instructions. Estate planning pros also recommend reviewing documents every few years or after big life changes, moving country, a child, an inheritance, to keep things current.</w:t>
      </w:r>
      <w:r/>
    </w:p>
    <w:p>
      <w:r/>
      <w:r>
        <w:t>Closing line It’s a small, manageable set of tasks that buys you huge peace of mind, start with one document this month and build from there.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14">
        <w:r>
          <w:rPr>
            <w:color w:val="0000EE"/>
            <w:u w:val="single"/>
          </w:rPr>
          <w:t>[6]</w:t>
        </w:r>
      </w:hyperlink>
      <w:r>
        <w:t xml:space="preserve">, </w:t>
      </w:r>
      <w:hyperlink r:id="rId11">
        <w:r>
          <w:rPr>
            <w:color w:val="0000EE"/>
            <w:u w:val="single"/>
          </w:rPr>
          <w:t>[7]</w:t>
        </w:r>
      </w:hyperlink>
      <w:r>
        <w:t xml:space="preserve">- Paragraph 4: </w:t>
      </w:r>
      <w:hyperlink r:id="rId15">
        <w:r>
          <w:rPr>
            <w:color w:val="0000EE"/>
            <w:u w:val="single"/>
          </w:rPr>
          <w:t>[5]</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1">
        <w:r>
          <w:rPr>
            <w:color w:val="0000EE"/>
            <w:u w:val="single"/>
          </w:rPr>
          <w:t>[7]</w:t>
        </w:r>
      </w:hyperlink>
      <w:r>
        <w:t xml:space="preserve">- Paragraph 6: </w:t>
      </w:r>
      <w:hyperlink r:id="rId13">
        <w:r>
          <w:rPr>
            <w:color w:val="0000EE"/>
            <w:u w:val="single"/>
          </w:rPr>
          <w:t>[4]</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https://gaytherapyla.com/elementor-15462/</w:t>
        </w:r>
      </w:hyperlink>
      <w:r>
        <w:t xml:space="preserve"> - Please view link - unable to able to access data</w:t>
      </w:r>
      <w:r/>
    </w:p>
    <w:p>
      <w:pPr>
        <w:pStyle w:val="ListNumber"/>
        <w:spacing w:line="240" w:lineRule="auto"/>
        <w:ind w:left="720"/>
      </w:pPr>
      <w:r/>
      <w:hyperlink r:id="rId10">
        <w:r>
          <w:rPr>
            <w:color w:val="0000EE"/>
            <w:u w:val="single"/>
          </w:rPr>
          <w:t>https://www.trustlaw.com/practice-areas/elder-law-estate-planning/planning-for-same-sex-couples/</w:t>
        </w:r>
      </w:hyperlink>
      <w:r>
        <w:t xml:space="preserve"> - This article discusses estate planning considerations for same-sex couples, emphasizing the importance of living trusts, powers of attorney, and health care proxies. It highlights the advantages of trusts over wills, such as avoiding probate and maintaining privacy. The piece also addresses potential pitfalls of joint tenancy and the necessity of planning for the care of children in blended families. Additionally, it touches upon Medicaid planning advantages for unmarried couples and the significance of proper funeral and burial arrangements. The article concludes by encouraging same-sex couples to consult with experienced attorneys to ensure their estate plans are comprehensive and legally sound.</w:t>
      </w:r>
      <w:r/>
    </w:p>
    <w:p>
      <w:pPr>
        <w:pStyle w:val="ListNumber"/>
        <w:spacing w:line="240" w:lineRule="auto"/>
        <w:ind w:left="720"/>
      </w:pPr>
      <w:r/>
      <w:hyperlink r:id="rId12">
        <w:r>
          <w:rPr>
            <w:color w:val="0000EE"/>
            <w:u w:val="single"/>
          </w:rPr>
          <w:t>https://legalclarity.org/estate-planning-for-same-sex-couples/</w:t>
        </w:r>
      </w:hyperlink>
      <w:r>
        <w:t xml:space="preserve"> - This article outlines essential estate planning documents for same-sex couples, including last wills and testaments, revocable living trusts, durable powers of attorney for finances, and advance health care directives. It emphasizes the importance of proactive legal planning to ensure that partners and children are legally protected, moving beyond default state laws. The piece also discusses the significance of beneficiary designations and the consequences of not having an estate plan, particularly for unmarried couples who may face challenges under intestacy laws. The article concludes by advising same-sex couples to consult with legal professionals to create personalized estate plans.</w:t>
      </w:r>
      <w:r/>
    </w:p>
    <w:p>
      <w:pPr>
        <w:pStyle w:val="ListNumber"/>
        <w:spacing w:line="240" w:lineRule="auto"/>
        <w:ind w:left="720"/>
      </w:pPr>
      <w:r/>
      <w:hyperlink r:id="rId13">
        <w:r>
          <w:rPr>
            <w:color w:val="0000EE"/>
            <w:u w:val="single"/>
          </w:rPr>
          <w:t>https://www.legalmatch.com/law-library/article/estate-planning-for-same-sex-couples.html</w:t>
        </w:r>
      </w:hyperlink>
      <w:r>
        <w:t xml:space="preserve"> - This article provides an overview of estate planning for same-sex couples, highlighting the importance of creating wills and trusts to ensure assets are distributed according to one's wishes. It discusses various aspects of estate planning, including medical treatment preferences, organ donation, and the appointment of individuals to make legal and financial decisions in the event of incapacity. The piece also addresses considerations for protecting children and dependents, as well as funeral arrangements. The article emphasizes the need for clear and comprehensive estate plans to avoid potential disputes and ensure that one's intentions are honored.</w:t>
      </w:r>
      <w:r/>
    </w:p>
    <w:p>
      <w:pPr>
        <w:pStyle w:val="ListNumber"/>
        <w:spacing w:line="240" w:lineRule="auto"/>
        <w:ind w:left="720"/>
      </w:pPr>
      <w:r/>
      <w:hyperlink r:id="rId15">
        <w:r>
          <w:rPr>
            <w:color w:val="0000EE"/>
            <w:u w:val="single"/>
          </w:rPr>
          <w:t>https://www.td.com/us/en/investing/learning-and-insights/estate-planning</w:t>
        </w:r>
      </w:hyperlink>
      <w:r>
        <w:t xml:space="preserve"> - This article discusses estate planning for same-sex couples, focusing on essential documents such as wills, durable powers of attorney, and healthcare powers of attorney. It explains how these documents specify asset distribution upon death and designate individuals to make decisions on behalf of the individual in case of incapacity. The piece highlights the importance of these legal tools in ensuring that same-sex couples have the same rights and protections as heterosexual spouses, particularly in the absence of a will, where state law would determine asset distribution, potentially excluding unmarried partners.</w:t>
      </w:r>
      <w:r/>
    </w:p>
    <w:p>
      <w:pPr>
        <w:pStyle w:val="ListNumber"/>
        <w:spacing w:line="240" w:lineRule="auto"/>
        <w:ind w:left="720"/>
      </w:pPr>
      <w:r/>
      <w:hyperlink r:id="rId14">
        <w:r>
          <w:rPr>
            <w:color w:val="0000EE"/>
            <w:u w:val="single"/>
          </w:rPr>
          <w:t>https://legalclarity.org/same-sex-estate-planning-what-couples-need-to-know/</w:t>
        </w:r>
      </w:hyperlink>
      <w:r>
        <w:t xml:space="preserve"> - This article provides guidance on estate planning for same-sex couples, emphasizing the importance of creating wills and trusts to ensure assets are distributed according to one's wishes. It discusses the role of revocable living trusts in avoiding probate and maintaining privacy. The piece also highlights the significance of reviewing beneficiary designations to ensure they align with current intentions. Additionally, it addresses the consequences of not having an estate plan, particularly for unmarried couples who may face challenges under intestacy laws. The article concludes by advising couples to consult with legal professionals to create comprehensive estate plans.</w:t>
      </w:r>
      <w:r/>
    </w:p>
    <w:p>
      <w:pPr>
        <w:pStyle w:val="ListNumber"/>
        <w:spacing w:line="240" w:lineRule="auto"/>
        <w:ind w:left="720"/>
      </w:pPr>
      <w:r/>
      <w:hyperlink r:id="rId11">
        <w:r>
          <w:rPr>
            <w:color w:val="0000EE"/>
            <w:u w:val="single"/>
          </w:rPr>
          <w:t>https://www.americanbar.org/groups/gpsolo/resources/ereport/2025-september/estate-planning-considerations-same-sex-couples/</w:t>
        </w:r>
      </w:hyperlink>
      <w:r>
        <w:t xml:space="preserve"> - This article discusses estate planning considerations for same-sex couples, emphasizing the importance of working with lawyers who are sensitive to the unique needs of LGBTQ individuals and couples. It highlights the benefits of using trusts for unmarried same-sex couples to avoid potential issues under state intestacy laws. The piece also addresses the need for adoptive same-sex parents to plan for the care of their minor children in case of incapacity or death. The article concludes by encouraging same-sex couples to seek legal advice to ensure their estate plans are comprehensive and legally sound.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therapyla.com/elementor-15462/" TargetMode="External"/><Relationship Id="rId10" Type="http://schemas.openxmlformats.org/officeDocument/2006/relationships/hyperlink" Target="https://www.trustlaw.com/practice-areas/elder-law-estate-planning/planning-for-same-sex-couples/" TargetMode="External"/><Relationship Id="rId11" Type="http://schemas.openxmlformats.org/officeDocument/2006/relationships/hyperlink" Target="https://www.americanbar.org/groups/gpsolo/resources/ereport/2025-september/estate-planning-considerations-same-sex-couples/" TargetMode="External"/><Relationship Id="rId12" Type="http://schemas.openxmlformats.org/officeDocument/2006/relationships/hyperlink" Target="https://legalclarity.org/estate-planning-for-same-sex-couples/" TargetMode="External"/><Relationship Id="rId13" Type="http://schemas.openxmlformats.org/officeDocument/2006/relationships/hyperlink" Target="https://www.legalmatch.com/law-library/article/estate-planning-for-same-sex-couples.html" TargetMode="External"/><Relationship Id="rId14" Type="http://schemas.openxmlformats.org/officeDocument/2006/relationships/hyperlink" Target="https://legalclarity.org/same-sex-estate-planning-what-couples-need-to-know/" TargetMode="External"/><Relationship Id="rId15" Type="http://schemas.openxmlformats.org/officeDocument/2006/relationships/hyperlink" Target="https://www.td.com/us/en/investing/learning-and-insights/estate-plann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