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Reads on the AIDS Crisis: Why "The Fight of Our Lives" Matters Today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Remembering matters. Readers are turning to The Fight of Our Lives, a new book that reconstructs the early terror of the AIDS pandemic and the activism it sparked, to learn the history, science and cultural impact of HIV in America , and why those lessons still matter for access, stigma and public health.</w:t>
      </w:r>
      <w:r/>
    </w:p>
    <w:p>
      <w:r/>
      <w:r>
        <w:t>Essential Takeaways</w:t>
      </w:r>
      <w:r/>
      <w:r/>
    </w:p>
    <w:p>
      <w:pPr>
        <w:pStyle w:val="ListBullet"/>
        <w:spacing w:line="240" w:lineRule="auto"/>
        <w:ind w:left="720"/>
      </w:pPr>
      <w:r/>
      <w:r>
        <w:rPr>
          <w:b/>
        </w:rPr>
        <w:t>Concise history:</w:t>
      </w:r>
      <w:r>
        <w:t xml:space="preserve"> The CDC’s June 1981 report and subsequent coverage in major outlets mark the start of public awareness about a deadly new illness. </w:t>
      </w:r>
      <w:r/>
    </w:p>
    <w:p>
      <w:pPr>
        <w:pStyle w:val="ListBullet"/>
        <w:spacing w:line="240" w:lineRule="auto"/>
        <w:ind w:left="720"/>
      </w:pPr>
      <w:r/>
      <w:r>
        <w:rPr>
          <w:b/>
        </w:rPr>
        <w:t>Human-first storytelling:</w:t>
      </w:r>
      <w:r>
        <w:t xml:space="preserve"> The book weaves oral histories, obituaries, poems and archival material to restore people lost to statistics. </w:t>
      </w:r>
      <w:r/>
    </w:p>
    <w:p>
      <w:pPr>
        <w:pStyle w:val="ListBullet"/>
        <w:spacing w:line="240" w:lineRule="auto"/>
        <w:ind w:left="720"/>
      </w:pPr>
      <w:r/>
      <w:r>
        <w:rPr>
          <w:b/>
        </w:rPr>
        <w:t>Activism changed policy:</w:t>
      </w:r>
      <w:r>
        <w:t xml:space="preserve"> Groups like ACT UP forced faster drug approvals and wider access to experimental treatments. </w:t>
      </w:r>
      <w:r/>
    </w:p>
    <w:p>
      <w:pPr>
        <w:pStyle w:val="ListBullet"/>
        <w:spacing w:line="240" w:lineRule="auto"/>
        <w:ind w:left="720"/>
      </w:pPr>
      <w:r/>
      <w:r>
        <w:rPr>
          <w:b/>
        </w:rPr>
        <w:t>Progress and gaps:</w:t>
      </w:r>
      <w:r>
        <w:t xml:space="preserve"> Modern treatments make HIV manageable and preventable, yet access, stigma and funding threats remain. </w:t>
      </w:r>
      <w:r/>
    </w:p>
    <w:p>
      <w:pPr>
        <w:pStyle w:val="ListBullet"/>
        <w:spacing w:line="240" w:lineRule="auto"/>
        <w:ind w:left="720"/>
      </w:pPr>
      <w:r/>
      <w:r>
        <w:rPr>
          <w:b/>
        </w:rPr>
        <w:t>For younger readers:</w:t>
      </w:r>
      <w:r>
        <w:t xml:space="preserve"> Although aimed at young adults, the book is valuable for anyone who wants a humane, panoramic account of AIDS in America.</w:t>
      </w:r>
      <w:r/>
      <w:r/>
    </w:p>
    <w:p>
      <w:pPr>
        <w:pStyle w:val="Heading2"/>
      </w:pPr>
      <w:r>
        <w:t>Why this book opens a doorway to a raw, human past</w:t>
      </w:r>
      <w:r/>
    </w:p>
    <w:p>
      <w:r/>
      <w:r>
        <w:t>The opening pages hit you with a cold, quiet detail: clinical reports from 1981 that flagged a bizarre pneumonia in a handful of young gay men. According to the CDC’s early notices, that cluster of cases was the first public signal of something much larger on the horizon. The book translates clinical paragraphs into faces and voices, so you feel both the fear and the small acts of care that kept people going. It’s an effective reminder that behind every statistic there was a person with a life, family and friends.</w:t>
      </w:r>
      <w:r/>
    </w:p>
    <w:p>
      <w:pPr>
        <w:pStyle w:val="Heading2"/>
      </w:pPr>
      <w:r>
        <w:t>How archival material and oral history bring empathy back into focus</w:t>
      </w:r>
      <w:r/>
    </w:p>
    <w:p>
      <w:r/>
      <w:r>
        <w:t>Editors David Levithan and Gabriel Duckels stitch together essays, zines, obituaries and interviews to make the epidemic legible and intimate. Penguin Random House’s description of the book highlights this hybrid approach, which combines primary testimony with timelines and context. The result isn’t a dry chronology but a readable tapestry that rescues individuals from anonymity and restores a neighbourhood-level grief that many younger readers have only encountered in headlines.</w:t>
      </w:r>
      <w:r/>
    </w:p>
    <w:p>
      <w:pPr>
        <w:pStyle w:val="Heading2"/>
      </w:pPr>
      <w:r>
        <w:t>The activism that rewrote drug approval and public pressure</w:t>
      </w:r>
      <w:r/>
    </w:p>
    <w:p>
      <w:r/>
      <w:r>
        <w:t>One of the book’s most electrifying threads is the birth of ACT UP and direct-action tactics that demanded change. Those protests , from die-ins to FDA sit-ins and theatre converted into political argument , pressured regulators to create accelerated approval pathways and pushed pharmaceutical companies to broaden access to experimental drugs. That history is crucial for understanding how patient mobilisation can alter medical and regulatory practice today.</w:t>
      </w:r>
      <w:r/>
    </w:p>
    <w:p>
      <w:pPr>
        <w:pStyle w:val="Heading2"/>
      </w:pPr>
      <w:r>
        <w:t>Treatment progress, but the work isn’t done</w:t>
      </w:r>
      <w:r/>
    </w:p>
    <w:p>
      <w:r/>
      <w:r>
        <w:t>Medical milestones changed the arc of the epidemic; the advent of protease inhibitors in the mid-1990s produced what commentators called the “Lazarus effect,” turning a near-certain death sentence into a chronic condition for many. More recently, PrEP has become a preventive game-changer. Yet the book, and public-health records from the CDC, make clear that effective science alone doesn’t solve inequality , access, cost and political will do. Funding initiatives like PEPFAR dramatically expanded care overseas, but the text warns that cuts or complacency can roll back gains.</w:t>
      </w:r>
      <w:r/>
    </w:p>
    <w:p>
      <w:pPr>
        <w:pStyle w:val="Heading2"/>
      </w:pPr>
      <w:r>
        <w:t>Why remembering AIDS matters for how we respond to pandemics today</w:t>
      </w:r>
      <w:r/>
    </w:p>
    <w:p>
      <w:r/>
      <w:r>
        <w:t>Reading these pages in the shadow of COVID-19 forces an uncomfortable comparison: lessons about stigma, misinformation and government inaction were learned, but not always applied. The book argues for remembering both the failures and the hard-won victories so future responses are quicker, fairer and less shaming. It’s a call to keep activism, advocacy and community care in the public-health toolkit.</w:t>
      </w:r>
      <w:r/>
    </w:p>
    <w:p>
      <w:pPr>
        <w:pStyle w:val="Heading2"/>
      </w:pPr>
      <w:r>
        <w:t>Who should read it and how to approach the book</w:t>
      </w:r>
      <w:r/>
    </w:p>
    <w:p>
      <w:r/>
      <w:r>
        <w:t>If you came of age after antiretrovirals became routine, this book is an essential primer , readable, compassionate and occasionally wrenching. For younger adults, Levithan’s YA instincts make difficult material accessible without flattening it. For older readers, the obituaries, first-person accounts and cultural artifacts will bring back painful memories while underscoring why the past still informs the present. Read slowly in parts; keep a notebook for names and dates that resonate.</w:t>
      </w:r>
      <w:r/>
    </w:p>
    <w:p>
      <w:r/>
      <w:r>
        <w:t>It's a small but vital reminder: history helps us do better next time.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[4]</w:t>
        </w:r>
      </w:hyperlink>
      <w:r>
        <w:t xml:space="preserve">, </w:t>
      </w:r>
      <w:hyperlink r:id="rId9">
        <w:r>
          <w:rPr>
            <w:color w:val="0000EE"/>
            <w:u w:val="single"/>
          </w:rPr>
          <w:t>[5]</w:t>
        </w:r>
      </w:hyperlink>
      <w:r>
        <w:t xml:space="preserve">- Paragraph 3: </w:t>
      </w:r>
      <w:hyperlink r:id="rId9">
        <w:r>
          <w:rPr>
            <w:color w:val="0000EE"/>
            <w:u w:val="single"/>
          </w:rPr>
          <w:t>[5]</w:t>
        </w:r>
      </w:hyperlink>
      <w:r>
        <w:t xml:space="preserve">, </w:t>
      </w:r>
      <w:hyperlink r:id="rId12">
        <w:r>
          <w:rPr>
            <w:color w:val="0000EE"/>
            <w:u w:val="single"/>
          </w:rPr>
          <w:t>[4]</w:t>
        </w:r>
      </w:hyperlink>
      <w:r>
        <w:t xml:space="preserve">- Paragraph 4: </w:t>
      </w:r>
      <w:hyperlink r:id="rId11">
        <w:r>
          <w:rPr>
            <w:color w:val="0000EE"/>
            <w:u w:val="single"/>
          </w:rPr>
          <w:t>[6]</w:t>
        </w:r>
      </w:hyperlink>
      <w:r>
        <w:t xml:space="preserve">, </w:t>
      </w:r>
      <w:hyperlink r:id="rId12">
        <w:r>
          <w:rPr>
            <w:color w:val="0000EE"/>
            <w:u w:val="single"/>
          </w:rPr>
          <w:t>[4]</w:t>
        </w:r>
      </w:hyperlink>
      <w:r>
        <w:t xml:space="preserve">- Paragraph 5: </w:t>
      </w:r>
      <w:hyperlink r:id="rId9">
        <w:r>
          <w:rPr>
            <w:color w:val="0000EE"/>
            <w:u w:val="single"/>
          </w:rPr>
          <w:t>[5]</w:t>
        </w:r>
      </w:hyperlink>
      <w:r>
        <w:t xml:space="preserve">, </w:t>
      </w:r>
      <w:hyperlink r:id="rId11">
        <w:r>
          <w:rPr>
            <w:color w:val="0000EE"/>
            <w:u w:val="single"/>
          </w:rPr>
          <w:t>[3]</w:t>
        </w:r>
      </w:hyperlink>
      <w:r>
        <w:t xml:space="preserve">- Paragraph 6: </w:t>
      </w:r>
      <w:hyperlink r:id="rId12">
        <w:r>
          <w:rPr>
            <w:color w:val="0000EE"/>
            <w:u w:val="single"/>
          </w:rPr>
          <w:t>[7]</w:t>
        </w:r>
      </w:hyperlink>
      <w:r>
        <w:t xml:space="preserve">, </w:t>
      </w:r>
      <w:hyperlink r:id="rId9">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https://www.ebar.com/story/167977/</w:t>
        </w:r>
      </w:hyperlink>
      <w:r>
        <w:t xml:space="preserve"> - Please view link - unable to able to access data</w:t>
      </w:r>
      <w:r/>
    </w:p>
    <w:p>
      <w:pPr>
        <w:pStyle w:val="ListNumber"/>
        <w:spacing w:line="240" w:lineRule="auto"/>
        <w:ind w:left="720"/>
      </w:pPr>
      <w:r/>
      <w:hyperlink r:id="rId10">
        <w:r>
          <w:rPr>
            <w:color w:val="0000EE"/>
            <w:u w:val="single"/>
          </w:rPr>
          <w:t>https://www.cdc.gov/mmwr/preview/mmwrhtml/00001114.htm</w:t>
        </w:r>
      </w:hyperlink>
      <w:r>
        <w:t xml:space="preserve"> - In 1981, the CDC reported 19 cases of Kaposi's sarcoma and Pneumocystis carinii pneumonia among previously healthy homosexual men in Los Angeles and Orange counties, California. Interviews revealed that nine patients had sexual contact with others who had similar conditions within five years of symptom onset, suggesting a possible link between these diseases and sexual activity among gay men in the area.</w:t>
      </w:r>
      <w:r/>
    </w:p>
    <w:p>
      <w:pPr>
        <w:pStyle w:val="ListNumber"/>
        <w:spacing w:line="240" w:lineRule="auto"/>
        <w:ind w:left="720"/>
      </w:pPr>
      <w:r/>
      <w:hyperlink r:id="rId11">
        <w:r>
          <w:rPr>
            <w:color w:val="0000EE"/>
            <w:u w:val="single"/>
          </w:rPr>
          <w:t>https://www.cdc.gov/museum/online/story-of-cdc/aids/index.html</w:t>
        </w:r>
      </w:hyperlink>
      <w:r>
        <w:t xml:space="preserve"> - The CDC's online exhibit chronicles the emergence of AIDS in the early 1980s, highlighting the initial reports of rare diseases like Pneumocystis carinii pneumonia and Kaposi's sarcoma among gay men. It details the CDC's investigation into these cases and the subsequent identification of HIV as the causative agent, marking a pivotal moment in public health history.</w:t>
      </w:r>
      <w:r/>
    </w:p>
    <w:p>
      <w:pPr>
        <w:pStyle w:val="ListNumber"/>
        <w:spacing w:line="240" w:lineRule="auto"/>
        <w:ind w:left="720"/>
      </w:pPr>
      <w:r/>
      <w:hyperlink r:id="rId12">
        <w:r>
          <w:rPr>
            <w:color w:val="0000EE"/>
            <w:u w:val="single"/>
          </w:rPr>
          <w:t>https://www.penguinrandomhouse.com/books/737430/the-fight-of-our-lives-aids-in-america-by-david-levithan-and-gabriel-duckels/</w:t>
        </w:r>
      </w:hyperlink>
      <w:r>
        <w:t xml:space="preserve"> - Co-authored by David Levithan and Gabriel Duckels, 'The Fight of Our Lives: AIDS in America' offers a comprehensive look at the AIDS crisis in the United States. The book includes primary source interviews, historical context, medical research, and cultural insights, aiming to provide a nuanced understanding of the epidemic's impact on society.</w:t>
      </w:r>
      <w:r/>
    </w:p>
    <w:p>
      <w:pPr>
        <w:pStyle w:val="ListNumber"/>
        <w:spacing w:line="240" w:lineRule="auto"/>
        <w:ind w:left="720"/>
      </w:pPr>
      <w:r/>
      <w:hyperlink r:id="rId9">
        <w:r>
          <w:rPr>
            <w:color w:val="0000EE"/>
            <w:u w:val="single"/>
          </w:rPr>
          <w:t>https://www.ebar.com/story/167977/</w:t>
        </w:r>
      </w:hyperlink>
      <w:r>
        <w:t xml:space="preserve"> - This article reviews 'The Fight of Our Lives: AIDS in America' by David Levithan and Gabriel Duckels, highlighting its thorough exploration of the AIDS epidemic. It praises the book for its detailed accounts of the early years of the pandemic, the stigma faced by individuals with AIDS, and the grassroots activism that emerged in response.</w:t>
      </w:r>
      <w:r/>
    </w:p>
    <w:p>
      <w:pPr>
        <w:pStyle w:val="ListNumber"/>
        <w:spacing w:line="240" w:lineRule="auto"/>
        <w:ind w:left="720"/>
      </w:pPr>
      <w:r/>
      <w:hyperlink r:id="rId11">
        <w:r>
          <w:rPr>
            <w:color w:val="0000EE"/>
            <w:u w:val="single"/>
          </w:rPr>
          <w:t>https://www.cdc.gov/museum/online/story-of-cdc/aids/index.html</w:t>
        </w:r>
      </w:hyperlink>
      <w:r>
        <w:t xml:space="preserve"> - The CDC's online exhibit chronicles the emergence of AIDS in the early 1980s, highlighting the initial reports of rare diseases like Pneumocystis carinii pneumonia and Kaposi's sarcoma among gay men. It details the CDC's investigation into these cases and the subsequent identification of HIV as the causative agent, marking a pivotal moment in public health history.</w:t>
      </w:r>
      <w:r/>
    </w:p>
    <w:p>
      <w:pPr>
        <w:pStyle w:val="ListNumber"/>
        <w:spacing w:line="240" w:lineRule="auto"/>
        <w:ind w:left="720"/>
      </w:pPr>
      <w:r/>
      <w:hyperlink r:id="rId12">
        <w:r>
          <w:rPr>
            <w:color w:val="0000EE"/>
            <w:u w:val="single"/>
          </w:rPr>
          <w:t>https://www.penguinrandomhouse.com/books/737430/the-fight-of-our-lives-aids-in-america-by-david-levithan-and-gabriel-duckels/</w:t>
        </w:r>
      </w:hyperlink>
      <w:r>
        <w:t xml:space="preserve"> - Co-authored by David Levithan and Gabriel Duckels, 'The Fight of Our Lives: AIDS in America' offers a comprehensive look at the AIDS crisis in the United States. The book includes primary source interviews, historical context, medical research, and cultural insights, aiming to provide a nuanced understanding of the epidemic's impact on society.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ebar.com/story/167977/" TargetMode="External"/><Relationship Id="rId10" Type="http://schemas.openxmlformats.org/officeDocument/2006/relationships/hyperlink" Target="https://www.cdc.gov/mmwr/preview/mmwrhtml/00001114.htm" TargetMode="External"/><Relationship Id="rId11" Type="http://schemas.openxmlformats.org/officeDocument/2006/relationships/hyperlink" Target="https://www.cdc.gov/museum/online/story-of-cdc/aids/index.html" TargetMode="External"/><Relationship Id="rId12" Type="http://schemas.openxmlformats.org/officeDocument/2006/relationships/hyperlink" Target="https://www.penguinrandomhouse.com/books/737430/the-fight-of-our-lives-aids-in-america-by-david-levithan-and-gabriel-duckel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